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873836" w14:textId="77777777" w:rsidR="00102CC1" w:rsidRPr="00102CC1" w:rsidRDefault="00102CC1" w:rsidP="00102CC1">
      <w:pPr>
        <w:widowControl/>
        <w:suppressAutoHyphens w:val="0"/>
        <w:autoSpaceDE w:val="0"/>
        <w:autoSpaceDN w:val="0"/>
        <w:adjustRightInd w:val="0"/>
        <w:spacing w:after="0"/>
        <w:jc w:val="center"/>
        <w:rPr>
          <w:rFonts w:ascii="FoundrySterling-Medium" w:hAnsi="FoundrySterling-Medium" w:cs="FoundrySterling-Medium"/>
          <w:b/>
          <w:color w:val="000000"/>
        </w:rPr>
      </w:pPr>
    </w:p>
    <w:p w14:paraId="1B846ABA" w14:textId="045C6842" w:rsidR="00102CC1" w:rsidRPr="00102CC1" w:rsidRDefault="00102CC1" w:rsidP="6A4AF8EE">
      <w:pPr>
        <w:widowControl/>
        <w:suppressAutoHyphens w:val="0"/>
        <w:autoSpaceDE w:val="0"/>
        <w:autoSpaceDN w:val="0"/>
        <w:adjustRightInd w:val="0"/>
        <w:spacing w:after="0"/>
        <w:jc w:val="center"/>
        <w:rPr>
          <w:rFonts w:ascii="FoundrySterling-Medium" w:hAnsi="FoundrySterling-Medium" w:cs="FoundrySterling-Medium"/>
          <w:b/>
          <w:bCs/>
          <w:color w:val="000000"/>
          <w:sz w:val="23"/>
          <w:szCs w:val="23"/>
        </w:rPr>
      </w:pPr>
      <w:r w:rsidRPr="6A4AF8EE">
        <w:rPr>
          <w:rFonts w:ascii="FoundrySterling-Medium" w:hAnsi="FoundrySterling-Medium" w:cs="FoundrySterling-Medium"/>
          <w:b/>
          <w:bCs/>
          <w:color w:val="000000" w:themeColor="text1"/>
          <w:sz w:val="23"/>
          <w:szCs w:val="23"/>
        </w:rPr>
        <w:t>QResearch Science Committee Meeting 09.0</w:t>
      </w:r>
      <w:r w:rsidR="3D8778CE" w:rsidRPr="6A4AF8EE">
        <w:rPr>
          <w:rFonts w:ascii="FoundrySterling-Medium" w:hAnsi="FoundrySterling-Medium" w:cs="FoundrySterling-Medium"/>
          <w:b/>
          <w:bCs/>
          <w:color w:val="000000" w:themeColor="text1"/>
          <w:sz w:val="23"/>
          <w:szCs w:val="23"/>
        </w:rPr>
        <w:t>3</w:t>
      </w:r>
      <w:r w:rsidRPr="6A4AF8EE">
        <w:rPr>
          <w:rFonts w:ascii="FoundrySterling-Medium" w:hAnsi="FoundrySterling-Medium" w:cs="FoundrySterling-Medium"/>
          <w:b/>
          <w:bCs/>
          <w:color w:val="000000" w:themeColor="text1"/>
          <w:sz w:val="23"/>
          <w:szCs w:val="23"/>
        </w:rPr>
        <w:t>.20</w:t>
      </w:r>
    </w:p>
    <w:p w14:paraId="41FF25C1" w14:textId="34620564" w:rsidR="00102CC1" w:rsidRPr="00102CC1" w:rsidRDefault="00102CC1" w:rsidP="00102CC1">
      <w:pPr>
        <w:widowControl/>
        <w:suppressAutoHyphens w:val="0"/>
        <w:autoSpaceDE w:val="0"/>
        <w:autoSpaceDN w:val="0"/>
        <w:adjustRightInd w:val="0"/>
        <w:spacing w:after="0"/>
        <w:jc w:val="center"/>
        <w:rPr>
          <w:rFonts w:ascii="FoundrySterling-Medium" w:hAnsi="FoundrySterling-Medium" w:cs="FoundrySterling-Medium"/>
          <w:b/>
          <w:color w:val="000000"/>
          <w:sz w:val="23"/>
          <w:szCs w:val="23"/>
        </w:rPr>
      </w:pPr>
      <w:r w:rsidRPr="00102CC1">
        <w:rPr>
          <w:rFonts w:ascii="FoundrySterling-Medium" w:hAnsi="FoundrySterling-Medium" w:cs="FoundrySterling-Medium"/>
          <w:b/>
          <w:color w:val="000000"/>
          <w:sz w:val="23"/>
          <w:szCs w:val="23"/>
        </w:rPr>
        <w:t>Agenda</w:t>
      </w:r>
    </w:p>
    <w:p w14:paraId="5956F091" w14:textId="74584230" w:rsidR="00405456" w:rsidRPr="00102CC1" w:rsidRDefault="00102CC1" w:rsidP="00102CC1">
      <w:pPr>
        <w:ind w:left="-284" w:right="-330"/>
        <w:jc w:val="center"/>
        <w:rPr>
          <w:rFonts w:ascii="Arial" w:hAnsi="Arial" w:cs="Arial"/>
          <w:b/>
        </w:rPr>
      </w:pPr>
      <w:r w:rsidRPr="00102CC1">
        <w:rPr>
          <w:rFonts w:ascii="FoundrySterling-Medium" w:hAnsi="FoundrySterling-Medium" w:cs="FoundrySterling-Medium"/>
          <w:b/>
          <w:color w:val="000000"/>
          <w:sz w:val="23"/>
          <w:szCs w:val="23"/>
        </w:rPr>
        <w:t xml:space="preserve">Julia </w:t>
      </w:r>
      <w:proofErr w:type="spellStart"/>
      <w:r w:rsidRPr="00102CC1">
        <w:rPr>
          <w:rFonts w:ascii="FoundrySterling-Medium" w:hAnsi="FoundrySterling-Medium" w:cs="FoundrySterling-Medium"/>
          <w:b/>
          <w:color w:val="000000"/>
          <w:sz w:val="23"/>
          <w:szCs w:val="23"/>
        </w:rPr>
        <w:t>Hippisley</w:t>
      </w:r>
      <w:proofErr w:type="spellEnd"/>
      <w:r w:rsidRPr="00102CC1">
        <w:rPr>
          <w:rFonts w:ascii="FoundrySterling-Medium" w:hAnsi="FoundrySterling-Medium" w:cs="FoundrySterling-Medium"/>
          <w:b/>
          <w:color w:val="000000"/>
          <w:sz w:val="23"/>
          <w:szCs w:val="23"/>
        </w:rPr>
        <w:t>-Cox’s Office, RPC, Woodstock Road, OX2 6GG</w:t>
      </w:r>
    </w:p>
    <w:p w14:paraId="7757E2A2" w14:textId="77777777" w:rsidR="00405456" w:rsidRPr="00034727" w:rsidRDefault="00405456" w:rsidP="00405456">
      <w:pPr>
        <w:jc w:val="center"/>
        <w:rPr>
          <w:rFonts w:ascii="Tahoma" w:hAnsi="Tahoma" w:cs="Tahoma"/>
          <w:b/>
        </w:rPr>
      </w:pPr>
      <w:r>
        <w:rPr>
          <w:rFonts w:ascii="Tahoma" w:hAnsi="Tahoma" w:cs="Tahoma"/>
          <w:noProof/>
        </w:rPr>
        <mc:AlternateContent>
          <mc:Choice Requires="wps">
            <w:drawing>
              <wp:inline distT="0" distB="0" distL="0" distR="0" wp14:anchorId="32E037AD" wp14:editId="5EC4BBEA">
                <wp:extent cx="6019800" cy="1447800"/>
                <wp:effectExtent l="0" t="0" r="19050" b="19050"/>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447800"/>
                        </a:xfrm>
                        <a:prstGeom prst="rect">
                          <a:avLst/>
                        </a:prstGeom>
                        <a:solidFill>
                          <a:srgbClr val="EAEAEA"/>
                        </a:solidFill>
                        <a:ln w="9525">
                          <a:solidFill>
                            <a:srgbClr val="000000"/>
                          </a:solidFill>
                          <a:miter lim="800000"/>
                          <a:headEnd/>
                          <a:tailEnd/>
                        </a:ln>
                      </wps:spPr>
                      <wps:txbx>
                        <w:txbxContent>
                          <w:p w14:paraId="48F6CCA3" w14:textId="328AF2A2" w:rsidR="00405456" w:rsidRPr="00102CC1" w:rsidRDefault="00405456" w:rsidP="00102CC1">
                            <w:pPr>
                              <w:pStyle w:val="Default"/>
                              <w:rPr>
                                <w:rFonts w:ascii="FoundrySterling-Medium" w:hAnsi="FoundrySterling-Medium" w:cs="FoundrySterling-Medium"/>
                                <w:sz w:val="23"/>
                                <w:szCs w:val="23"/>
                              </w:rPr>
                            </w:pPr>
                            <w:r w:rsidRPr="00102CC1">
                              <w:rPr>
                                <w:rFonts w:ascii="FoundrySterling-Medium" w:hAnsi="FoundrySterling-Medium" w:cs="Tahoma"/>
                                <w:b/>
                              </w:rPr>
                              <w:t xml:space="preserve">Attending: </w:t>
                            </w:r>
                            <w:r w:rsidR="00102CC1" w:rsidRPr="00102CC1">
                              <w:rPr>
                                <w:rFonts w:ascii="FoundrySterling-Medium" w:hAnsi="FoundrySterling-Medium" w:cs="FoundrySterling-Medium"/>
                              </w:rPr>
                              <w:t xml:space="preserve"> </w:t>
                            </w:r>
                            <w:r w:rsidR="009C10E0">
                              <w:rPr>
                                <w:rFonts w:ascii="FoundrySterling-Medium" w:hAnsi="FoundrySterling-Medium" w:cs="FoundrySterling-Medium"/>
                                <w:sz w:val="23"/>
                                <w:szCs w:val="23"/>
                              </w:rPr>
                              <w:t>Julia Hippisley-Cox</w:t>
                            </w:r>
                            <w:r w:rsidR="00102CC1" w:rsidRPr="00102CC1">
                              <w:rPr>
                                <w:rFonts w:ascii="FoundrySterling-Medium" w:hAnsi="FoundrySterling-Medium" w:cs="FoundrySterling-Medium"/>
                                <w:sz w:val="23"/>
                                <w:szCs w:val="23"/>
                              </w:rPr>
                              <w:t>, Sarah Lay-Flurrie, Stavros Petrou, Claire Meadows (minutes)</w:t>
                            </w:r>
                          </w:p>
                          <w:p w14:paraId="71233A46" w14:textId="77777777" w:rsidR="00102CC1" w:rsidRPr="00102CC1" w:rsidRDefault="00102CC1" w:rsidP="00102CC1">
                            <w:pPr>
                              <w:pStyle w:val="Default"/>
                              <w:rPr>
                                <w:rFonts w:ascii="FoundrySterling-Medium" w:eastAsia="Times New Roman" w:hAnsi="FoundrySterling-Medium" w:cs="FoundrySterling-Medium"/>
                                <w:lang w:eastAsia="en-GB"/>
                              </w:rPr>
                            </w:pPr>
                          </w:p>
                          <w:p w14:paraId="3F15709E" w14:textId="6DB0BB3A" w:rsidR="00405456" w:rsidRPr="00102CC1" w:rsidRDefault="00405456" w:rsidP="00102CC1">
                            <w:pPr>
                              <w:pStyle w:val="Default"/>
                              <w:rPr>
                                <w:rFonts w:ascii="FoundrySterling-Medium" w:hAnsi="FoundrySterling-Medium"/>
                              </w:rPr>
                            </w:pPr>
                            <w:r w:rsidRPr="00102CC1">
                              <w:rPr>
                                <w:rFonts w:ascii="FoundrySterling-Medium" w:hAnsi="FoundrySterling-Medium" w:cs="Tahoma"/>
                                <w:b/>
                              </w:rPr>
                              <w:t>Apologies:</w:t>
                            </w:r>
                            <w:r w:rsidRPr="00102CC1">
                              <w:rPr>
                                <w:rFonts w:ascii="FoundrySterling-Medium" w:hAnsi="FoundrySterling-Medium" w:cs="Tahoma"/>
                              </w:rPr>
                              <w:t xml:space="preserve"> </w:t>
                            </w:r>
                            <w:r w:rsidR="00102CC1" w:rsidRPr="00102CC1">
                              <w:rPr>
                                <w:rFonts w:ascii="FoundrySterling-Medium" w:hAnsi="FoundrySterling-Medium" w:cs="Tahoma"/>
                              </w:rPr>
                              <w:t xml:space="preserve"> </w:t>
                            </w:r>
                            <w:r w:rsidR="00102CC1" w:rsidRPr="00102CC1">
                              <w:rPr>
                                <w:rFonts w:ascii="FoundrySterling-Medium" w:hAnsi="FoundrySterling-Medium"/>
                              </w:rPr>
                              <w:t>Clare Bankhead, James Sheppard</w:t>
                            </w:r>
                            <w:r w:rsidR="009C10E0">
                              <w:rPr>
                                <w:rFonts w:ascii="FoundrySterling-Medium" w:hAnsi="FoundrySterling-Medium"/>
                              </w:rPr>
                              <w:t>, Mike Walton</w:t>
                            </w:r>
                          </w:p>
                          <w:p w14:paraId="11F7F079" w14:textId="77777777" w:rsidR="00102CC1" w:rsidRPr="00102CC1" w:rsidRDefault="00102CC1" w:rsidP="00102CC1">
                            <w:pPr>
                              <w:pStyle w:val="Default"/>
                              <w:rPr>
                                <w:rFonts w:ascii="FoundrySterling-Medium" w:eastAsia="Times New Roman" w:hAnsi="FoundrySterling-Medium" w:cs="Times New Roman"/>
                                <w:lang w:eastAsia="en-GB"/>
                              </w:rPr>
                            </w:pPr>
                          </w:p>
                          <w:p w14:paraId="348E2A5A" w14:textId="714831BB" w:rsidR="00405456" w:rsidRPr="00102CC1" w:rsidRDefault="00405456" w:rsidP="00102CC1">
                            <w:pPr>
                              <w:pStyle w:val="Default"/>
                              <w:rPr>
                                <w:rFonts w:ascii="Times New Roman" w:eastAsia="Times New Roman" w:hAnsi="Times New Roman" w:cs="Times New Roman"/>
                                <w:lang w:eastAsia="en-GB"/>
                              </w:rPr>
                            </w:pPr>
                            <w:r w:rsidRPr="00102CC1">
                              <w:rPr>
                                <w:rFonts w:ascii="FoundrySterling-Medium" w:hAnsi="FoundrySterling-Medium" w:cs="Tahoma"/>
                                <w:b/>
                              </w:rPr>
                              <w:t>Chair:</w:t>
                            </w:r>
                            <w:r w:rsidRPr="00102CC1">
                              <w:rPr>
                                <w:rFonts w:ascii="FoundrySterling-Medium" w:hAnsi="FoundrySterling-Medium" w:cs="Tahoma"/>
                              </w:rPr>
                              <w:tab/>
                              <w:t xml:space="preserve">    </w:t>
                            </w:r>
                            <w:r w:rsidR="00102CC1" w:rsidRPr="00102CC1">
                              <w:rPr>
                                <w:rFonts w:ascii="FoundrySterling-Medium" w:hAnsi="FoundrySterling-Medium"/>
                              </w:rPr>
                              <w:t xml:space="preserve">Rafael </w:t>
                            </w:r>
                            <w:proofErr w:type="spellStart"/>
                            <w:r w:rsidR="00102CC1" w:rsidRPr="00102CC1">
                              <w:rPr>
                                <w:rFonts w:ascii="FoundrySterling-Medium" w:hAnsi="FoundrySterling-Medium"/>
                              </w:rPr>
                              <w:t>Perera</w:t>
                            </w:r>
                            <w:proofErr w:type="spellEnd"/>
                            <w:r w:rsidR="00102CC1" w:rsidRPr="00102CC1">
                              <w:rPr>
                                <w:rFonts w:ascii="FoundrySterling-Medium" w:hAnsi="FoundrySterling-Medium"/>
                              </w:rPr>
                              <w:t xml:space="preserve"> </w:t>
                            </w:r>
                            <w:r w:rsidRPr="00102CC1">
                              <w:rPr>
                                <w:rFonts w:ascii="FoundrySterling-Medium" w:hAnsi="FoundrySterling-Medium" w:cs="Tahoma"/>
                              </w:rPr>
                              <w:t xml:space="preserve"> </w:t>
                            </w:r>
                            <w:r w:rsidRPr="00102CC1">
                              <w:rPr>
                                <w:rFonts w:ascii="FoundrySterling-Medium" w:hAnsi="FoundrySterling-Medium" w:cs="Tahoma"/>
                              </w:rPr>
                              <w:tab/>
                            </w:r>
                            <w:r>
                              <w:rPr>
                                <w:rFonts w:ascii="Tahoma" w:hAnsi="Tahoma" w:cs="Tahoma"/>
                              </w:rPr>
                              <w:tab/>
                            </w:r>
                            <w:r>
                              <w:rPr>
                                <w:rFonts w:ascii="Tahoma" w:hAnsi="Tahoma" w:cs="Tahoma"/>
                              </w:rPr>
                              <w:tab/>
                              <w:t xml:space="preserve">     </w:t>
                            </w:r>
                          </w:p>
                        </w:txbxContent>
                      </wps:txbx>
                      <wps:bodyPr rot="0" vert="horz" wrap="square" lIns="91440" tIns="45720" rIns="91440" bIns="45720" anchor="t" anchorCtr="0" upright="1">
                        <a:noAutofit/>
                      </wps:bodyPr>
                    </wps:wsp>
                  </a:graphicData>
                </a:graphic>
              </wp:inline>
            </w:drawing>
          </mc:Choice>
          <mc:Fallback xmlns:a="http://schemas.openxmlformats.org/drawingml/2006/main">
            <w:pict>
              <v:shapetype id="_x0000_t202" coordsize="21600,21600" o:spt="202" path="m,l,21600r21600,l21600,xe" w14:anchorId="32E037AD">
                <v:stroke joinstyle="miter"/>
                <v:path gradientshapeok="t" o:connecttype="rect"/>
              </v:shapetype>
              <v:shape id="Text Box 4" style="width:474pt;height:114pt;visibility:visible;mso-wrap-style:square;mso-left-percent:-10001;mso-top-percent:-10001;mso-position-horizontal:absolute;mso-position-horizontal-relative:char;mso-position-vertical:absolute;mso-position-vertical-relative:line;mso-left-percent:-10001;mso-top-percent:-10001;v-text-anchor:top" o:spid="_x0000_s1026" fillcolor="#eaeaea"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">
                <v:textbox>
                  <w:txbxContent>
                    <w:p w:rsidRPr="00102CC1" w:rsidR="00405456" w:rsidP="00102CC1" w:rsidRDefault="00405456" w14:paraId="48F6CCA3" w14:textId="328AF2A2">
                      <w:pPr>
                        <w:pStyle w:val="Default"/>
                        <w:rPr>
                          <w:rFonts w:ascii="FoundrySterling-Medium" w:hAnsi="FoundrySterling-Medium" w:cs="FoundrySterling-Medium"/>
                          <w:sz w:val="23"/>
                          <w:szCs w:val="23"/>
                        </w:rPr>
                      </w:pPr>
                      <w:r w:rsidRPr="00102CC1">
                        <w:rPr>
                          <w:rFonts w:ascii="FoundrySterling-Medium" w:hAnsi="FoundrySterling-Medium" w:cs="Tahoma"/>
                          <w:b/>
                        </w:rPr>
                        <w:t xml:space="preserve">Attending: </w:t>
                      </w:r>
                      <w:r w:rsidRPr="00102CC1" w:rsidR="00102CC1">
                        <w:rPr>
                          <w:rFonts w:ascii="FoundrySterling-Medium" w:hAnsi="FoundrySterling-Medium" w:cs="FoundrySterling-Medium"/>
                        </w:rPr>
                        <w:t xml:space="preserve"> </w:t>
                      </w:r>
                      <w:r w:rsidR="009C10E0">
                        <w:rPr>
                          <w:rFonts w:ascii="FoundrySterling-Medium" w:hAnsi="FoundrySterling-Medium" w:cs="FoundrySterling-Medium"/>
                          <w:sz w:val="23"/>
                          <w:szCs w:val="23"/>
                        </w:rPr>
                        <w:t>Julia Hippisley-Cox</w:t>
                      </w:r>
                      <w:r w:rsidRPr="00102CC1" w:rsidR="00102CC1">
                        <w:rPr>
                          <w:rFonts w:ascii="FoundrySterling-Medium" w:hAnsi="FoundrySterling-Medium" w:cs="FoundrySterling-Medium"/>
                          <w:sz w:val="23"/>
                          <w:szCs w:val="23"/>
                        </w:rPr>
                        <w:t>, Sarah Lay-Flurrie, Stavros Petrou, Claire Meadows (minutes)</w:t>
                      </w:r>
                    </w:p>
                    <w:p w:rsidRPr="00102CC1" w:rsidR="00102CC1" w:rsidP="00102CC1" w:rsidRDefault="00102CC1" w14:paraId="71233A46" w14:textId="77777777">
                      <w:pPr>
                        <w:pStyle w:val="Default"/>
                        <w:rPr>
                          <w:rFonts w:ascii="FoundrySterling-Medium" w:hAnsi="FoundrySterling-Medium" w:eastAsia="Times New Roman" w:cs="FoundrySterling-Medium"/>
                          <w:lang w:eastAsia="en-GB"/>
                        </w:rPr>
                      </w:pPr>
                    </w:p>
                    <w:p w:rsidRPr="00102CC1" w:rsidR="00405456" w:rsidP="00102CC1" w:rsidRDefault="00405456" w14:paraId="3F15709E" w14:textId="6DB0BB3A">
                      <w:pPr>
                        <w:pStyle w:val="Default"/>
                        <w:rPr>
                          <w:rFonts w:ascii="FoundrySterling-Medium" w:hAnsi="FoundrySterling-Medium"/>
                        </w:rPr>
                      </w:pPr>
                      <w:r w:rsidRPr="00102CC1">
                        <w:rPr>
                          <w:rFonts w:ascii="FoundrySterling-Medium" w:hAnsi="FoundrySterling-Medium" w:cs="Tahoma"/>
                          <w:b/>
                        </w:rPr>
                        <w:t>Apologies:</w:t>
                      </w:r>
                      <w:r w:rsidRPr="00102CC1">
                        <w:rPr>
                          <w:rFonts w:ascii="FoundrySterling-Medium" w:hAnsi="FoundrySterling-Medium" w:cs="Tahoma"/>
                        </w:rPr>
                        <w:t xml:space="preserve"> </w:t>
                      </w:r>
                      <w:r w:rsidRPr="00102CC1" w:rsidR="00102CC1">
                        <w:rPr>
                          <w:rFonts w:ascii="FoundrySterling-Medium" w:hAnsi="FoundrySterling-Medium" w:cs="Tahoma"/>
                        </w:rPr>
                        <w:t xml:space="preserve"> </w:t>
                      </w:r>
                      <w:r w:rsidRPr="00102CC1" w:rsidR="00102CC1">
                        <w:rPr>
                          <w:rFonts w:ascii="FoundrySterling-Medium" w:hAnsi="FoundrySterling-Medium"/>
                        </w:rPr>
                        <w:t>Clare Bankhead, James Sheppard</w:t>
                      </w:r>
                      <w:r w:rsidR="009C10E0">
                        <w:rPr>
                          <w:rFonts w:ascii="FoundrySterling-Medium" w:hAnsi="FoundrySterling-Medium"/>
                        </w:rPr>
                        <w:t>, Mike Walton</w:t>
                      </w:r>
                    </w:p>
                    <w:p w:rsidRPr="00102CC1" w:rsidR="00102CC1" w:rsidP="00102CC1" w:rsidRDefault="00102CC1" w14:paraId="11F7F079" w14:textId="77777777">
                      <w:pPr>
                        <w:pStyle w:val="Default"/>
                        <w:rPr>
                          <w:rFonts w:ascii="FoundrySterling-Medium" w:hAnsi="FoundrySterling-Medium" w:eastAsia="Times New Roman" w:cs="Times New Roman"/>
                          <w:lang w:eastAsia="en-GB"/>
                        </w:rPr>
                      </w:pPr>
                    </w:p>
                    <w:p w:rsidRPr="00102CC1" w:rsidR="00405456" w:rsidP="00102CC1" w:rsidRDefault="00405456" w14:paraId="348E2A5A" w14:textId="714831BB">
                      <w:pPr>
                        <w:pStyle w:val="Default"/>
                        <w:rPr>
                          <w:rFonts w:ascii="Times New Roman" w:hAnsi="Times New Roman" w:eastAsia="Times New Roman" w:cs="Times New Roman"/>
                          <w:lang w:eastAsia="en-GB"/>
                        </w:rPr>
                      </w:pPr>
                      <w:r w:rsidRPr="00102CC1">
                        <w:rPr>
                          <w:rFonts w:ascii="FoundrySterling-Medium" w:hAnsi="FoundrySterling-Medium" w:cs="Tahoma"/>
                          <w:b/>
                        </w:rPr>
                        <w:t>Chair:</w:t>
                      </w:r>
                      <w:r w:rsidRPr="00102CC1">
                        <w:rPr>
                          <w:rFonts w:ascii="FoundrySterling-Medium" w:hAnsi="FoundrySterling-Medium" w:cs="Tahoma"/>
                        </w:rPr>
                        <w:tab/>
                        <w:t xml:space="preserve">    </w:t>
                      </w:r>
                      <w:r w:rsidRPr="00102CC1" w:rsidR="00102CC1">
                        <w:rPr>
                          <w:rFonts w:ascii="FoundrySterling-Medium" w:hAnsi="FoundrySterling-Medium"/>
                        </w:rPr>
                        <w:t xml:space="preserve">Rafael Perera </w:t>
                      </w:r>
                      <w:r w:rsidRPr="00102CC1">
                        <w:rPr>
                          <w:rFonts w:ascii="FoundrySterling-Medium" w:hAnsi="FoundrySterling-Medium" w:cs="Tahoma"/>
                        </w:rPr>
                        <w:t xml:space="preserve"> </w:t>
                      </w:r>
                      <w:r w:rsidRPr="00102CC1">
                        <w:rPr>
                          <w:rFonts w:ascii="FoundrySterling-Medium" w:hAnsi="FoundrySterling-Medium" w:cs="Tahoma"/>
                        </w:rPr>
                        <w:tab/>
                      </w:r>
                      <w:r>
                        <w:rPr>
                          <w:rFonts w:ascii="Tahoma" w:hAnsi="Tahoma" w:cs="Tahoma"/>
                        </w:rPr>
                        <w:tab/>
                      </w:r>
                      <w:r>
                        <w:rPr>
                          <w:rFonts w:ascii="Tahoma" w:hAnsi="Tahoma" w:cs="Tahoma"/>
                        </w:rPr>
                        <w:tab/>
                        <w:t xml:space="preserve">     </w:t>
                      </w:r>
                    </w:p>
                  </w:txbxContent>
                </v:textbox>
                <w10:anchorlock/>
              </v:shape>
            </w:pict>
          </mc:Fallback>
        </mc:AlternateContent>
      </w:r>
    </w:p>
    <w:tbl>
      <w:tblPr>
        <w:tblStyle w:val="TableGrid"/>
        <w:tblW w:w="0" w:type="auto"/>
        <w:tblLook w:val="04A0" w:firstRow="1" w:lastRow="0" w:firstColumn="1" w:lastColumn="0" w:noHBand="0" w:noVBand="1"/>
      </w:tblPr>
      <w:tblGrid>
        <w:gridCol w:w="8642"/>
        <w:gridCol w:w="1177"/>
      </w:tblGrid>
      <w:tr w:rsidR="00405456" w:rsidRPr="00D837B0" w14:paraId="15F41FC0" w14:textId="77777777" w:rsidTr="5DD7EE73">
        <w:tc>
          <w:tcPr>
            <w:tcW w:w="8642" w:type="dxa"/>
          </w:tcPr>
          <w:p w14:paraId="71FA0FC0" w14:textId="2FEB1E07" w:rsidR="00003D07" w:rsidRPr="00D837B0" w:rsidRDefault="00405456" w:rsidP="00003D07">
            <w:pPr>
              <w:rPr>
                <w:rFonts w:ascii="FoundrySterling-Medium" w:hAnsi="FoundrySterling-Medium" w:cs="FoundrySterling-Medium"/>
                <w:b/>
                <w:color w:val="000000"/>
              </w:rPr>
            </w:pPr>
            <w:r w:rsidRPr="00D837B0">
              <w:rPr>
                <w:rFonts w:ascii="FoundrySterling-Medium" w:hAnsi="FoundrySterling-Medium" w:cs="Tahoma"/>
                <w:b/>
              </w:rPr>
              <w:t xml:space="preserve">1 </w:t>
            </w:r>
            <w:r w:rsidR="00003D07" w:rsidRPr="00D837B0">
              <w:rPr>
                <w:rFonts w:ascii="FoundrySterling-Medium" w:hAnsi="FoundrySterling-Medium" w:cs="FoundrySterling-Medium"/>
                <w:b/>
                <w:color w:val="000000"/>
              </w:rPr>
              <w:t>Minutes last meeting including updated action table and dates of all booked meetings</w:t>
            </w:r>
          </w:p>
          <w:p w14:paraId="48A33417" w14:textId="2FAD82F8" w:rsidR="009C10E0" w:rsidRPr="00D837B0" w:rsidRDefault="009C10E0" w:rsidP="00003D07">
            <w:pPr>
              <w:rPr>
                <w:rFonts w:ascii="FoundrySterling-Medium" w:hAnsi="FoundrySterling-Medium" w:cs="FoundrySterling-Medium"/>
                <w:color w:val="000000"/>
              </w:rPr>
            </w:pPr>
            <w:r w:rsidRPr="00D837B0">
              <w:rPr>
                <w:rFonts w:ascii="FoundrySterling-Medium" w:hAnsi="FoundrySterling-Medium" w:cs="FoundrySterling-Medium"/>
                <w:color w:val="000000"/>
              </w:rPr>
              <w:t xml:space="preserve">Last meeting’s minutes approved by committee. </w:t>
            </w:r>
          </w:p>
          <w:tbl>
            <w:tblPr>
              <w:tblW w:w="0" w:type="auto"/>
              <w:tblBorders>
                <w:top w:val="nil"/>
                <w:left w:val="nil"/>
                <w:bottom w:val="nil"/>
                <w:right w:val="nil"/>
              </w:tblBorders>
              <w:tblLook w:val="0000" w:firstRow="0" w:lastRow="0" w:firstColumn="0" w:lastColumn="0" w:noHBand="0" w:noVBand="0"/>
            </w:tblPr>
            <w:tblGrid>
              <w:gridCol w:w="222"/>
            </w:tblGrid>
            <w:tr w:rsidR="00003D07" w:rsidRPr="00D837B0" w14:paraId="73A3ACD2" w14:textId="77777777">
              <w:trPr>
                <w:trHeight w:val="254"/>
              </w:trPr>
              <w:tc>
                <w:tcPr>
                  <w:tcW w:w="0" w:type="auto"/>
                </w:tcPr>
                <w:p w14:paraId="213B1BBC" w14:textId="466B24CB" w:rsidR="00003D07" w:rsidRPr="00D837B0" w:rsidRDefault="00003D07" w:rsidP="00003D07">
                  <w:pPr>
                    <w:widowControl/>
                    <w:suppressAutoHyphens w:val="0"/>
                    <w:autoSpaceDE w:val="0"/>
                    <w:autoSpaceDN w:val="0"/>
                    <w:adjustRightInd w:val="0"/>
                    <w:spacing w:after="0"/>
                    <w:rPr>
                      <w:rFonts w:ascii="FoundrySterling-Medium" w:hAnsi="FoundrySterling-Medium" w:cs="FoundrySterling-Medium"/>
                      <w:b/>
                      <w:color w:val="000000"/>
                    </w:rPr>
                  </w:pPr>
                </w:p>
              </w:tc>
            </w:tr>
          </w:tbl>
          <w:p w14:paraId="019E59A4" w14:textId="77777777" w:rsidR="00405456" w:rsidRPr="00D837B0" w:rsidRDefault="00405456" w:rsidP="00342E64">
            <w:pPr>
              <w:rPr>
                <w:rFonts w:ascii="FoundrySterling-Medium" w:hAnsi="FoundrySterling-Medium" w:cstheme="minorHAnsi"/>
                <w:b/>
              </w:rPr>
            </w:pPr>
          </w:p>
        </w:tc>
        <w:tc>
          <w:tcPr>
            <w:tcW w:w="1177" w:type="dxa"/>
          </w:tcPr>
          <w:p w14:paraId="32E19490" w14:textId="77777777" w:rsidR="00405456" w:rsidRPr="00D837B0" w:rsidRDefault="00405456" w:rsidP="00342E64">
            <w:pPr>
              <w:pStyle w:val="NoSpacing"/>
              <w:rPr>
                <w:rFonts w:ascii="FoundrySterling-Medium" w:hAnsi="FoundrySterling-Medium"/>
                <w:b/>
              </w:rPr>
            </w:pPr>
            <w:r w:rsidRPr="00D837B0">
              <w:rPr>
                <w:rFonts w:ascii="FoundrySterling-Medium" w:hAnsi="FoundrySterling-Medium"/>
                <w:b/>
              </w:rPr>
              <w:t>ACTION</w:t>
            </w:r>
          </w:p>
          <w:p w14:paraId="130D23B2" w14:textId="77777777" w:rsidR="00405456" w:rsidRPr="00D837B0" w:rsidRDefault="00405456" w:rsidP="00342E64">
            <w:pPr>
              <w:pStyle w:val="NoSpacing"/>
              <w:rPr>
                <w:rFonts w:ascii="FoundrySterling-Medium" w:hAnsi="FoundrySterling-Medium"/>
              </w:rPr>
            </w:pPr>
          </w:p>
          <w:p w14:paraId="7A1F184C" w14:textId="77777777" w:rsidR="00405456" w:rsidRPr="00D837B0" w:rsidRDefault="00405456" w:rsidP="00342E64">
            <w:pPr>
              <w:pStyle w:val="NoSpacing"/>
              <w:rPr>
                <w:rFonts w:ascii="FoundrySterling-Medium" w:hAnsi="FoundrySterling-Medium"/>
              </w:rPr>
            </w:pPr>
          </w:p>
        </w:tc>
      </w:tr>
      <w:tr w:rsidR="00405456" w:rsidRPr="00D837B0" w14:paraId="086F98D8" w14:textId="77777777" w:rsidTr="5DD7EE73">
        <w:tc>
          <w:tcPr>
            <w:tcW w:w="8642" w:type="dxa"/>
          </w:tcPr>
          <w:p w14:paraId="1B7A9884" w14:textId="2E8641C1" w:rsidR="00003D07" w:rsidRPr="00D837B0" w:rsidRDefault="00405456" w:rsidP="00003D07">
            <w:pPr>
              <w:rPr>
                <w:rFonts w:ascii="FoundrySterling-Medium" w:hAnsi="FoundrySterling-Medium" w:cs="FoundrySterling-Medium"/>
                <w:b/>
                <w:color w:val="000000"/>
              </w:rPr>
            </w:pPr>
            <w:r w:rsidRPr="00D837B0">
              <w:rPr>
                <w:rFonts w:ascii="FoundrySterling-Medium" w:eastAsia="Calibri" w:hAnsi="FoundrySterling-Medium" w:cstheme="minorHAnsi"/>
                <w:b/>
              </w:rPr>
              <w:t xml:space="preserve">2 </w:t>
            </w:r>
            <w:r w:rsidR="00003D07" w:rsidRPr="00D837B0">
              <w:rPr>
                <w:rFonts w:ascii="FoundrySterling-Medium" w:hAnsi="FoundrySterling-Medium" w:cs="FoundrySterling-Medium"/>
                <w:b/>
                <w:color w:val="000000"/>
              </w:rPr>
              <w:t>Actions and matters arising</w:t>
            </w:r>
          </w:p>
          <w:p w14:paraId="6F9564E6" w14:textId="0AE3D4CB" w:rsidR="009C10E0" w:rsidRPr="00D837B0" w:rsidRDefault="009C10E0" w:rsidP="00003D07">
            <w:pPr>
              <w:rPr>
                <w:rFonts w:ascii="FoundrySterling-Medium" w:hAnsi="FoundrySterling-Medium" w:cs="FoundrySterling-Medium"/>
                <w:color w:val="000000"/>
              </w:rPr>
            </w:pPr>
            <w:r w:rsidRPr="00D837B0">
              <w:rPr>
                <w:rFonts w:ascii="FoundrySterling-Medium" w:hAnsi="FoundrySterling-Medium" w:cs="FoundrySterling-Medium"/>
                <w:color w:val="000000"/>
              </w:rPr>
              <w:t>The committee agreed that, where applications have comments/corrections, the application should be corrected and returned to the committee member who reviewed it.</w:t>
            </w:r>
          </w:p>
          <w:p w14:paraId="002E2F22" w14:textId="27F59C42" w:rsidR="009C10E0" w:rsidRPr="00D837B0" w:rsidRDefault="009C10E0" w:rsidP="00003D07">
            <w:pPr>
              <w:rPr>
                <w:rFonts w:ascii="FoundrySterling-Medium" w:hAnsi="FoundrySterling-Medium" w:cs="FoundrySterling-Medium"/>
                <w:color w:val="000000"/>
              </w:rPr>
            </w:pPr>
            <w:r w:rsidRPr="00D837B0">
              <w:rPr>
                <w:rFonts w:ascii="FoundrySterling-Medium" w:hAnsi="FoundrySterling-Medium" w:cs="FoundrySterling-Medium"/>
                <w:color w:val="000000"/>
              </w:rPr>
              <w:t xml:space="preserve">It was also agreed on that there should be a non-public facing version of the minutes that will remain within the committee so original reviewer is identifiable. </w:t>
            </w:r>
          </w:p>
          <w:p w14:paraId="14784EB2" w14:textId="7112187A" w:rsidR="009C10E0" w:rsidRPr="00D837B0" w:rsidRDefault="009C10E0" w:rsidP="00003D07">
            <w:pPr>
              <w:rPr>
                <w:rFonts w:ascii="FoundrySterling-Medium" w:hAnsi="FoundrySterling-Medium" w:cs="FoundrySterling-Medium"/>
                <w:color w:val="000000"/>
              </w:rPr>
            </w:pPr>
            <w:r w:rsidRPr="00D837B0">
              <w:rPr>
                <w:rFonts w:ascii="FoundrySterling-Medium" w:hAnsi="FoundrySterling-Medium" w:cs="FoundrySterling-Medium"/>
                <w:color w:val="000000"/>
              </w:rPr>
              <w:t xml:space="preserve">The committee agreed that there should be transparency with regards to letting the applicant know who reviewed their application, but it should be stressed that the reviewer will not handle personal correspondence on the application. The process should remain centralised within the QResearch website. </w:t>
            </w:r>
          </w:p>
          <w:tbl>
            <w:tblPr>
              <w:tblW w:w="0" w:type="auto"/>
              <w:tblBorders>
                <w:top w:val="nil"/>
                <w:left w:val="nil"/>
                <w:bottom w:val="nil"/>
                <w:right w:val="nil"/>
              </w:tblBorders>
              <w:tblLook w:val="0000" w:firstRow="0" w:lastRow="0" w:firstColumn="0" w:lastColumn="0" w:noHBand="0" w:noVBand="0"/>
            </w:tblPr>
            <w:tblGrid>
              <w:gridCol w:w="222"/>
            </w:tblGrid>
            <w:tr w:rsidR="00003D07" w:rsidRPr="00D837B0" w14:paraId="46E74626" w14:textId="77777777">
              <w:trPr>
                <w:trHeight w:val="113"/>
              </w:trPr>
              <w:tc>
                <w:tcPr>
                  <w:tcW w:w="0" w:type="auto"/>
                </w:tcPr>
                <w:p w14:paraId="4939BBD2" w14:textId="170D1F5D" w:rsidR="00003D07" w:rsidRPr="00D837B0" w:rsidRDefault="00003D07" w:rsidP="00003D07">
                  <w:pPr>
                    <w:widowControl/>
                    <w:suppressAutoHyphens w:val="0"/>
                    <w:autoSpaceDE w:val="0"/>
                    <w:autoSpaceDN w:val="0"/>
                    <w:adjustRightInd w:val="0"/>
                    <w:spacing w:after="0"/>
                    <w:rPr>
                      <w:rFonts w:ascii="FoundrySterling-Medium" w:hAnsi="FoundrySterling-Medium" w:cs="FoundrySterling-Medium"/>
                      <w:b/>
                      <w:color w:val="000000"/>
                    </w:rPr>
                  </w:pPr>
                </w:p>
              </w:tc>
            </w:tr>
          </w:tbl>
          <w:p w14:paraId="5172B57B" w14:textId="77777777" w:rsidR="00405456" w:rsidRPr="00D837B0" w:rsidRDefault="00405456" w:rsidP="00342E64">
            <w:pPr>
              <w:rPr>
                <w:rFonts w:ascii="FoundrySterling-Medium" w:eastAsia="Calibri" w:hAnsi="FoundrySterling-Medium" w:cstheme="minorHAnsi"/>
                <w:b/>
              </w:rPr>
            </w:pPr>
          </w:p>
        </w:tc>
        <w:tc>
          <w:tcPr>
            <w:tcW w:w="1177" w:type="dxa"/>
          </w:tcPr>
          <w:p w14:paraId="38A91A62" w14:textId="77777777" w:rsidR="00405456" w:rsidRPr="00D837B0" w:rsidRDefault="00405456" w:rsidP="00342E64">
            <w:pPr>
              <w:pStyle w:val="NoSpacing"/>
              <w:rPr>
                <w:rFonts w:ascii="FoundrySterling-Medium" w:hAnsi="FoundrySterling-Medium"/>
              </w:rPr>
            </w:pPr>
          </w:p>
          <w:p w14:paraId="4A65EE41" w14:textId="77777777" w:rsidR="00405456" w:rsidRPr="00D837B0" w:rsidRDefault="00405456" w:rsidP="00342E64">
            <w:pPr>
              <w:pStyle w:val="NoSpacing"/>
              <w:rPr>
                <w:rFonts w:ascii="FoundrySterling-Medium" w:hAnsi="FoundrySterling-Medium"/>
              </w:rPr>
            </w:pPr>
          </w:p>
          <w:p w14:paraId="4372067C" w14:textId="77777777" w:rsidR="00405456" w:rsidRPr="00D837B0" w:rsidRDefault="00405456" w:rsidP="00342E64">
            <w:pPr>
              <w:pStyle w:val="NoSpacing"/>
              <w:rPr>
                <w:rFonts w:ascii="FoundrySterling-Medium" w:hAnsi="FoundrySterling-Medium"/>
              </w:rPr>
            </w:pPr>
          </w:p>
        </w:tc>
      </w:tr>
      <w:tr w:rsidR="00405456" w:rsidRPr="00D837B0" w14:paraId="73ECB915" w14:textId="77777777" w:rsidTr="5DD7EE73">
        <w:tc>
          <w:tcPr>
            <w:tcW w:w="8642" w:type="dxa"/>
          </w:tcPr>
          <w:p w14:paraId="0CF9E92B" w14:textId="163E3046" w:rsidR="00003D07" w:rsidRDefault="00405456" w:rsidP="00003D07">
            <w:pPr>
              <w:widowControl/>
              <w:suppressAutoHyphens w:val="0"/>
              <w:autoSpaceDE w:val="0"/>
              <w:autoSpaceDN w:val="0"/>
              <w:adjustRightInd w:val="0"/>
              <w:spacing w:after="0"/>
              <w:rPr>
                <w:rFonts w:ascii="FoundrySterling-Medium" w:hAnsi="FoundrySterling-Medium" w:cs="FoundrySterling-Medium"/>
                <w:color w:val="000000"/>
              </w:rPr>
            </w:pPr>
            <w:r w:rsidRPr="00D837B0">
              <w:rPr>
                <w:rFonts w:ascii="FoundrySterling-Medium" w:eastAsia="Calibri" w:hAnsi="FoundrySterling-Medium" w:cstheme="minorHAnsi"/>
                <w:b/>
              </w:rPr>
              <w:t>3</w:t>
            </w:r>
            <w:r w:rsidR="00003D07" w:rsidRPr="00D837B0">
              <w:rPr>
                <w:rFonts w:ascii="FoundrySterling-Medium" w:hAnsi="FoundrySterling-Medium" w:cs="FoundrySterling-Medium"/>
                <w:color w:val="000000"/>
              </w:rPr>
              <w:t xml:space="preserve"> </w:t>
            </w:r>
            <w:r w:rsidR="00003D07" w:rsidRPr="00D837B0">
              <w:rPr>
                <w:rFonts w:ascii="FoundrySterling-Medium" w:hAnsi="FoundrySterling-Medium" w:cs="FoundrySterling-Medium"/>
                <w:b/>
                <w:color w:val="000000"/>
              </w:rPr>
              <w:t>Review of process so far</w:t>
            </w:r>
            <w:r w:rsidR="00003D07" w:rsidRPr="00D837B0">
              <w:rPr>
                <w:rFonts w:ascii="FoundrySterling-Medium" w:hAnsi="FoundrySterling-Medium" w:cs="FoundrySterling-Medium"/>
                <w:color w:val="000000"/>
              </w:rPr>
              <w:t xml:space="preserve"> </w:t>
            </w:r>
          </w:p>
          <w:p w14:paraId="6ACEA5EC" w14:textId="78B37723" w:rsidR="007F678C" w:rsidRDefault="007F678C" w:rsidP="00003D07">
            <w:pPr>
              <w:widowControl/>
              <w:suppressAutoHyphens w:val="0"/>
              <w:autoSpaceDE w:val="0"/>
              <w:autoSpaceDN w:val="0"/>
              <w:adjustRightInd w:val="0"/>
              <w:spacing w:after="0"/>
              <w:rPr>
                <w:rFonts w:ascii="FoundrySterling-Medium" w:hAnsi="FoundrySterling-Medium" w:cs="FoundrySterling-Medium"/>
                <w:color w:val="000000"/>
              </w:rPr>
            </w:pPr>
          </w:p>
          <w:p w14:paraId="6CB3B888" w14:textId="77777777" w:rsidR="007F678C" w:rsidRDefault="007F678C" w:rsidP="007F678C">
            <w:pPr>
              <w:widowControl/>
              <w:suppressAutoHyphens w:val="0"/>
              <w:autoSpaceDE w:val="0"/>
              <w:autoSpaceDN w:val="0"/>
              <w:adjustRightInd w:val="0"/>
              <w:spacing w:after="0"/>
              <w:rPr>
                <w:rFonts w:ascii="FoundrySterling-Medium" w:hAnsi="FoundrySterling-Medium" w:cs="FoundrySterling-Medium"/>
                <w:color w:val="000000"/>
              </w:rPr>
            </w:pPr>
            <w:r>
              <w:rPr>
                <w:rFonts w:ascii="FoundrySterling-Medium" w:hAnsi="FoundrySterling-Medium" w:cs="FoundrySterling-Medium"/>
                <w:color w:val="000000"/>
              </w:rPr>
              <w:t xml:space="preserve">JHC confirmed that website changes with regards to navigation on Information for Researchers page on QResearch website. JHC suggested in a few months canvassing for user feedback. Committee agreed. JHC also suggested that a committee member perform a quick review. </w:t>
            </w:r>
          </w:p>
          <w:p w14:paraId="45BB2BD2" w14:textId="77777777" w:rsidR="007F678C" w:rsidRDefault="007F678C" w:rsidP="007F678C">
            <w:pPr>
              <w:widowControl/>
              <w:suppressAutoHyphens w:val="0"/>
              <w:autoSpaceDE w:val="0"/>
              <w:autoSpaceDN w:val="0"/>
              <w:adjustRightInd w:val="0"/>
              <w:spacing w:after="0"/>
              <w:rPr>
                <w:rFonts w:ascii="FoundrySterling-Medium" w:hAnsi="FoundrySterling-Medium" w:cs="FoundrySterling-Medium"/>
                <w:color w:val="000000"/>
              </w:rPr>
            </w:pPr>
          </w:p>
          <w:p w14:paraId="3C47491F" w14:textId="78A5BBAC" w:rsidR="00C36EEA" w:rsidRPr="00D837B0" w:rsidRDefault="007F678C" w:rsidP="00812DAB">
            <w:pPr>
              <w:widowControl/>
              <w:suppressAutoHyphens w:val="0"/>
              <w:autoSpaceDE w:val="0"/>
              <w:autoSpaceDN w:val="0"/>
              <w:adjustRightInd w:val="0"/>
              <w:spacing w:after="0"/>
              <w:rPr>
                <w:rFonts w:ascii="FoundrySterling-Medium" w:hAnsi="FoundrySterling-Medium" w:cs="FoundrySterling-Medium"/>
                <w:color w:val="000000"/>
              </w:rPr>
            </w:pPr>
            <w:r>
              <w:rPr>
                <w:rFonts w:ascii="FoundrySterling-Medium" w:hAnsi="FoundrySterling-Medium" w:cs="FoundrySterling-Medium"/>
                <w:color w:val="000000"/>
              </w:rPr>
              <w:t xml:space="preserve">JHC will ask </w:t>
            </w:r>
            <w:r w:rsidR="00812DAB">
              <w:rPr>
                <w:rFonts w:ascii="FoundrySterling-Medium" w:hAnsi="FoundrySterling-Medium" w:cs="FoundrySterling-Medium"/>
                <w:color w:val="000000"/>
              </w:rPr>
              <w:t>IT</w:t>
            </w:r>
            <w:r>
              <w:rPr>
                <w:rFonts w:ascii="FoundrySterling-Medium" w:hAnsi="FoundrySterling-Medium" w:cs="FoundrySterling-Medium"/>
                <w:color w:val="000000"/>
              </w:rPr>
              <w:t xml:space="preserve"> for space on application to attach peer reviews to the application</w:t>
            </w:r>
          </w:p>
        </w:tc>
        <w:tc>
          <w:tcPr>
            <w:tcW w:w="1177" w:type="dxa"/>
          </w:tcPr>
          <w:p w14:paraId="2882D79F" w14:textId="77777777" w:rsidR="00405456" w:rsidRDefault="00405456" w:rsidP="00342E64">
            <w:pPr>
              <w:rPr>
                <w:rFonts w:ascii="FoundrySterling-Medium" w:hAnsi="FoundrySterling-Medium"/>
              </w:rPr>
            </w:pPr>
          </w:p>
          <w:p w14:paraId="1C989CF4" w14:textId="77777777" w:rsidR="00C36EEA" w:rsidRDefault="00C36EEA" w:rsidP="00342E64">
            <w:pPr>
              <w:rPr>
                <w:rFonts w:ascii="FoundrySterling-Medium" w:hAnsi="FoundrySterling-Medium"/>
              </w:rPr>
            </w:pPr>
          </w:p>
          <w:p w14:paraId="58C9A6CC" w14:textId="77777777" w:rsidR="00C36EEA" w:rsidRDefault="00C36EEA" w:rsidP="00342E64">
            <w:pPr>
              <w:rPr>
                <w:rFonts w:ascii="FoundrySterling-Medium" w:hAnsi="FoundrySterling-Medium"/>
              </w:rPr>
            </w:pPr>
          </w:p>
          <w:p w14:paraId="4C4BF000" w14:textId="77777777" w:rsidR="00C36EEA" w:rsidRDefault="00C36EEA" w:rsidP="00342E64">
            <w:pPr>
              <w:rPr>
                <w:rFonts w:ascii="FoundrySterling-Medium" w:hAnsi="FoundrySterling-Medium"/>
              </w:rPr>
            </w:pPr>
          </w:p>
          <w:p w14:paraId="15CCFC03" w14:textId="63356960" w:rsidR="007F678C" w:rsidRPr="00D837B0" w:rsidRDefault="007F678C" w:rsidP="00342E64">
            <w:pPr>
              <w:rPr>
                <w:rFonts w:ascii="FoundrySterling-Medium" w:hAnsi="FoundrySterling-Medium"/>
              </w:rPr>
            </w:pPr>
            <w:r>
              <w:rPr>
                <w:rFonts w:ascii="FoundrySterling-Medium" w:hAnsi="FoundrySterling-Medium"/>
              </w:rPr>
              <w:t>JHC</w:t>
            </w:r>
          </w:p>
        </w:tc>
      </w:tr>
      <w:tr w:rsidR="00405456" w:rsidRPr="00D837B0" w14:paraId="2F74C7C3" w14:textId="77777777" w:rsidTr="5DD7EE73">
        <w:tc>
          <w:tcPr>
            <w:tcW w:w="8642" w:type="dxa"/>
          </w:tcPr>
          <w:p w14:paraId="46911F6D" w14:textId="77777777" w:rsidR="006C358F" w:rsidRDefault="006C358F" w:rsidP="00F76D62">
            <w:pPr>
              <w:rPr>
                <w:rFonts w:ascii="FoundrySterling-Medium" w:eastAsia="Calibri" w:hAnsi="FoundrySterling-Medium" w:cstheme="minorHAnsi"/>
                <w:b/>
              </w:rPr>
            </w:pPr>
          </w:p>
          <w:p w14:paraId="057AAACD" w14:textId="04337EB9" w:rsidR="00F76D62" w:rsidRPr="00D837B0" w:rsidRDefault="5DD7EE73" w:rsidP="00F76D62">
            <w:pPr>
              <w:rPr>
                <w:rFonts w:ascii="FoundrySterling-Medium" w:hAnsi="FoundrySterling-Medium" w:cs="FoundrySterling-Medium"/>
                <w:b/>
                <w:color w:val="000000"/>
              </w:rPr>
            </w:pPr>
            <w:r w:rsidRPr="5DD7EE73">
              <w:rPr>
                <w:rFonts w:ascii="FoundrySterling-Medium" w:eastAsia="Calibri" w:hAnsi="FoundrySterling-Medium" w:cstheme="minorBidi"/>
                <w:b/>
                <w:bCs/>
              </w:rPr>
              <w:lastRenderedPageBreak/>
              <w:t xml:space="preserve">5 </w:t>
            </w:r>
            <w:r w:rsidRPr="5DD7EE73">
              <w:rPr>
                <w:rFonts w:ascii="FoundrySterling-Medium" w:hAnsi="FoundrySterling-Medium" w:cs="FoundrySterling-Medium"/>
                <w:b/>
                <w:bCs/>
                <w:color w:val="000000" w:themeColor="text1"/>
              </w:rPr>
              <w:t>OX69 application</w:t>
            </w:r>
          </w:p>
          <w:p w14:paraId="543FE677" w14:textId="04F799A0" w:rsidR="5DD7EE73" w:rsidRDefault="5DD7EE73" w:rsidP="5DD7EE73">
            <w:pPr>
              <w:rPr>
                <w:rFonts w:ascii="FoundrySterling-Medium" w:hAnsi="FoundrySterling-Medium" w:cs="FoundrySterling-Medium"/>
                <w:color w:val="000000" w:themeColor="text1"/>
              </w:rPr>
            </w:pPr>
            <w:r w:rsidRPr="5DD7EE73">
              <w:rPr>
                <w:rFonts w:ascii="FoundrySterling-Medium" w:hAnsi="FoundrySterling-Medium" w:cs="FoundrySterling-Medium"/>
                <w:color w:val="000000" w:themeColor="text1"/>
              </w:rPr>
              <w:t>JHC left the room while this application was discussed.</w:t>
            </w:r>
          </w:p>
          <w:p w14:paraId="03660079" w14:textId="2B4973CF" w:rsidR="00D837B0" w:rsidRPr="00D837B0" w:rsidRDefault="00D837B0" w:rsidP="00F76D62">
            <w:pPr>
              <w:rPr>
                <w:rFonts w:ascii="FoundrySterling-Medium" w:hAnsi="FoundrySterling-Medium" w:cs="FoundrySterling-Medium"/>
                <w:color w:val="000000"/>
              </w:rPr>
            </w:pPr>
            <w:r w:rsidRPr="00D837B0">
              <w:rPr>
                <w:rFonts w:ascii="FoundrySterling-Medium" w:hAnsi="FoundrySterling-Medium" w:cs="FoundrySterling-Medium"/>
                <w:color w:val="000000"/>
              </w:rPr>
              <w:t xml:space="preserve">Application led by </w:t>
            </w:r>
            <w:bookmarkStart w:id="0" w:name="_GoBack"/>
            <w:bookmarkEnd w:id="0"/>
            <w:r w:rsidRPr="00D837B0">
              <w:rPr>
                <w:rFonts w:ascii="FoundrySterling-Medium" w:hAnsi="FoundrySterling-Medium" w:cs="FoundrySterling-Medium"/>
                <w:color w:val="000000"/>
              </w:rPr>
              <w:t xml:space="preserve">Nottingham University. JHC is a co-applicant. The aim of the study is to assess seasonal trends in adolescents compared to young adults. QResearch data from 2006 -2017 will be used. </w:t>
            </w:r>
          </w:p>
          <w:p w14:paraId="7F49C518" w14:textId="747268F2" w:rsidR="00D837B0" w:rsidRDefault="00D837B0" w:rsidP="00F76D62">
            <w:pPr>
              <w:rPr>
                <w:rFonts w:ascii="FoundrySterling-Medium" w:hAnsi="FoundrySterling-Medium" w:cs="FoundrySterling-Medium"/>
                <w:color w:val="000000"/>
              </w:rPr>
            </w:pPr>
            <w:r w:rsidRPr="00D837B0">
              <w:rPr>
                <w:rFonts w:ascii="FoundrySterling-Medium" w:hAnsi="FoundrySterling-Medium" w:cs="FoundrySterling-Medium"/>
                <w:color w:val="000000"/>
              </w:rPr>
              <w:t>Application approved</w:t>
            </w:r>
            <w:r w:rsidR="00631085">
              <w:rPr>
                <w:rFonts w:ascii="FoundrySterling-Medium" w:hAnsi="FoundrySterling-Medium" w:cs="FoundrySterling-Medium"/>
                <w:color w:val="000000"/>
              </w:rPr>
              <w:t xml:space="preserve"> by SP</w:t>
            </w:r>
            <w:r w:rsidRPr="00D837B0">
              <w:rPr>
                <w:rFonts w:ascii="FoundrySterling-Medium" w:hAnsi="FoundrySterling-Medium" w:cs="FoundrySterling-Medium"/>
                <w:color w:val="000000"/>
              </w:rPr>
              <w:t>, will clarification needed on the following:</w:t>
            </w:r>
          </w:p>
          <w:p w14:paraId="6430EF44" w14:textId="7A7F7D27" w:rsidR="00B11A26" w:rsidRPr="004552DE" w:rsidRDefault="00B11A26" w:rsidP="004552DE">
            <w:pPr>
              <w:pStyle w:val="ListParagraph"/>
              <w:numPr>
                <w:ilvl w:val="0"/>
                <w:numId w:val="3"/>
              </w:numPr>
              <w:rPr>
                <w:rFonts w:ascii="FoundrySterling-Medium" w:hAnsi="FoundrySterling-Medium"/>
              </w:rPr>
            </w:pPr>
            <w:r w:rsidRPr="004552DE">
              <w:rPr>
                <w:rFonts w:ascii="FoundrySterling-Medium" w:hAnsi="FoundrySterling-Medium"/>
              </w:rPr>
              <w:t>The applicant should clarify why the post-university age group should be curtailed at 28 years. With regards to antidepressant prescription rates, some clarity is required on whether the applicants propose to examine all SSRIs or just fluoxetine, sertraline and citalopram prescriptions. With regards to self-harm event rates, some clarity is required on how these will be defined (will they cover all self-harm events across the spectrum from milder forms of non-suicidal behaviour through to near-fatal suicide attempts) and what Read codes will be used? Also, some clarity is required on whether the applicants plan to capture more medically serious cases in hospital settings as there is no mention of extracting information from linked HES records.</w:t>
            </w:r>
          </w:p>
          <w:p w14:paraId="67AD8523" w14:textId="13563057" w:rsidR="00B11A26" w:rsidRPr="004552DE" w:rsidRDefault="00B11A26" w:rsidP="004552DE">
            <w:pPr>
              <w:pStyle w:val="ListParagraph"/>
              <w:numPr>
                <w:ilvl w:val="0"/>
                <w:numId w:val="3"/>
              </w:numPr>
              <w:rPr>
                <w:rFonts w:ascii="FoundrySterling-Medium" w:hAnsi="FoundrySterling-Medium"/>
              </w:rPr>
            </w:pPr>
            <w:r w:rsidRPr="004552DE">
              <w:rPr>
                <w:rFonts w:ascii="FoundrySterling-Medium" w:hAnsi="FoundrySterling-Medium"/>
              </w:rPr>
              <w:t>There is no mention of exclusion criteria in the proposal: the applicants could consider excluding patients with a history of depression, anxiety or self harming behaviour</w:t>
            </w:r>
            <w:r w:rsidR="004552DE" w:rsidRPr="004552DE">
              <w:rPr>
                <w:rFonts w:ascii="FoundrySterling-Medium" w:hAnsi="FoundrySterling-Medium"/>
              </w:rPr>
              <w:t xml:space="preserve"> on study </w:t>
            </w:r>
            <w:proofErr w:type="spellStart"/>
            <w:r w:rsidR="004552DE" w:rsidRPr="004552DE">
              <w:rPr>
                <w:rFonts w:ascii="FoundrySterling-Medium" w:hAnsi="FoundrySterling-Medium"/>
              </w:rPr>
              <w:t>entry.</w:t>
            </w:r>
            <w:r w:rsidRPr="004552DE">
              <w:rPr>
                <w:rFonts w:ascii="FoundrySterling-Medium" w:hAnsi="FoundrySterling-Medium"/>
              </w:rPr>
              <w:t>The</w:t>
            </w:r>
            <w:proofErr w:type="spellEnd"/>
            <w:r w:rsidRPr="004552DE">
              <w:rPr>
                <w:rFonts w:ascii="FoundrySterling-Medium" w:hAnsi="FoundrySterling-Medium"/>
              </w:rPr>
              <w:t xml:space="preserve"> section on study population states that individuals will be followed up until, amongst other factors, 31st December of the year they turn 28. I think this should read 31st December of the year they turn either 18 or 23 or 28, depending on their allocation group.</w:t>
            </w:r>
          </w:p>
          <w:p w14:paraId="2C609079" w14:textId="77777777" w:rsidR="00B11A26" w:rsidRPr="00B11A26" w:rsidRDefault="00B11A26" w:rsidP="00B11A26">
            <w:pPr>
              <w:pStyle w:val="ListParagraph"/>
              <w:rPr>
                <w:rFonts w:ascii="FoundrySterling-Medium" w:hAnsi="FoundrySterling-Medium" w:cs="FoundrySterling-Medium"/>
                <w:color w:val="000000"/>
              </w:rPr>
            </w:pPr>
          </w:p>
          <w:p w14:paraId="657E3BEF" w14:textId="5874F693" w:rsidR="00631085" w:rsidRPr="00631085" w:rsidRDefault="00631085" w:rsidP="00631085">
            <w:pPr>
              <w:rPr>
                <w:rFonts w:ascii="FoundrySterling-Medium" w:hAnsi="FoundrySterling-Medium" w:cs="FoundrySterling-Medium"/>
                <w:color w:val="000000"/>
              </w:rPr>
            </w:pPr>
            <w:r>
              <w:rPr>
                <w:rFonts w:ascii="FoundrySterling-Medium" w:hAnsi="FoundrySterling-Medium" w:cs="FoundrySterling-Medium"/>
                <w:color w:val="000000"/>
              </w:rPr>
              <w:t xml:space="preserve">SP confirmed that none of these points affect the feasibility of the study. </w:t>
            </w:r>
            <w:r w:rsidR="0070683D">
              <w:rPr>
                <w:rFonts w:ascii="FoundrySterling-Medium" w:hAnsi="FoundrySterling-Medium" w:cs="FoundrySterling-Medium"/>
                <w:color w:val="000000"/>
              </w:rPr>
              <w:t>SP to respond to applicant.</w:t>
            </w:r>
          </w:p>
          <w:tbl>
            <w:tblPr>
              <w:tblW w:w="0" w:type="auto"/>
              <w:tblBorders>
                <w:top w:val="nil"/>
                <w:left w:val="nil"/>
                <w:bottom w:val="nil"/>
                <w:right w:val="nil"/>
              </w:tblBorders>
              <w:tblLook w:val="0000" w:firstRow="0" w:lastRow="0" w:firstColumn="0" w:lastColumn="0" w:noHBand="0" w:noVBand="0"/>
            </w:tblPr>
            <w:tblGrid>
              <w:gridCol w:w="2290"/>
            </w:tblGrid>
            <w:tr w:rsidR="00F76D62" w:rsidRPr="00D837B0" w14:paraId="1D268669" w14:textId="77777777" w:rsidTr="00F76D62">
              <w:trPr>
                <w:trHeight w:val="113"/>
              </w:trPr>
              <w:tc>
                <w:tcPr>
                  <w:tcW w:w="2290" w:type="dxa"/>
                </w:tcPr>
                <w:p w14:paraId="4DF723D5" w14:textId="67B1E0CB" w:rsidR="00F76D62" w:rsidRPr="00D837B0" w:rsidRDefault="00F76D62" w:rsidP="00F76D62">
                  <w:pPr>
                    <w:widowControl/>
                    <w:suppressAutoHyphens w:val="0"/>
                    <w:autoSpaceDE w:val="0"/>
                    <w:autoSpaceDN w:val="0"/>
                    <w:adjustRightInd w:val="0"/>
                    <w:spacing w:after="0"/>
                    <w:rPr>
                      <w:rFonts w:ascii="FoundrySterling-Medium" w:hAnsi="FoundrySterling-Medium" w:cs="FoundrySterling-Medium"/>
                      <w:color w:val="000000"/>
                    </w:rPr>
                  </w:pPr>
                </w:p>
              </w:tc>
            </w:tr>
          </w:tbl>
          <w:p w14:paraId="7B096D36" w14:textId="77777777" w:rsidR="00405456" w:rsidRPr="00D837B0" w:rsidRDefault="00405456" w:rsidP="00342E64">
            <w:pPr>
              <w:rPr>
                <w:rFonts w:ascii="FoundrySterling-Medium" w:eastAsia="Calibri" w:hAnsi="FoundrySterling-Medium" w:cstheme="minorHAnsi"/>
                <w:b/>
              </w:rPr>
            </w:pPr>
          </w:p>
        </w:tc>
        <w:tc>
          <w:tcPr>
            <w:tcW w:w="1177" w:type="dxa"/>
          </w:tcPr>
          <w:p w14:paraId="33AF9985" w14:textId="77777777" w:rsidR="00405456" w:rsidRPr="00D837B0" w:rsidRDefault="00405456" w:rsidP="00342E64">
            <w:pPr>
              <w:pStyle w:val="NoSpacing"/>
              <w:rPr>
                <w:rFonts w:ascii="FoundrySterling-Medium" w:hAnsi="FoundrySterling-Medium"/>
              </w:rPr>
            </w:pPr>
          </w:p>
          <w:p w14:paraId="68A502E1" w14:textId="77777777" w:rsidR="00405456" w:rsidRDefault="00405456" w:rsidP="00342E64">
            <w:pPr>
              <w:pStyle w:val="NoSpacing"/>
              <w:rPr>
                <w:rFonts w:ascii="FoundrySterling-Medium" w:hAnsi="FoundrySterling-Medium"/>
              </w:rPr>
            </w:pPr>
          </w:p>
          <w:p w14:paraId="16DC8DCA" w14:textId="77777777" w:rsidR="0070683D" w:rsidRDefault="0070683D" w:rsidP="00342E64">
            <w:pPr>
              <w:pStyle w:val="NoSpacing"/>
              <w:rPr>
                <w:rFonts w:ascii="FoundrySterling-Medium" w:hAnsi="FoundrySterling-Medium"/>
              </w:rPr>
            </w:pPr>
          </w:p>
          <w:p w14:paraId="307724C3" w14:textId="77777777" w:rsidR="0070683D" w:rsidRDefault="0070683D" w:rsidP="00342E64">
            <w:pPr>
              <w:pStyle w:val="NoSpacing"/>
              <w:rPr>
                <w:rFonts w:ascii="FoundrySterling-Medium" w:hAnsi="FoundrySterling-Medium"/>
              </w:rPr>
            </w:pPr>
          </w:p>
          <w:p w14:paraId="557A6F5F" w14:textId="77777777" w:rsidR="0070683D" w:rsidRDefault="0070683D" w:rsidP="00342E64">
            <w:pPr>
              <w:pStyle w:val="NoSpacing"/>
              <w:rPr>
                <w:rFonts w:ascii="FoundrySterling-Medium" w:hAnsi="FoundrySterling-Medium"/>
              </w:rPr>
            </w:pPr>
          </w:p>
          <w:p w14:paraId="1FE66630" w14:textId="77777777" w:rsidR="0070683D" w:rsidRDefault="0070683D" w:rsidP="00342E64">
            <w:pPr>
              <w:pStyle w:val="NoSpacing"/>
              <w:rPr>
                <w:rFonts w:ascii="FoundrySterling-Medium" w:hAnsi="FoundrySterling-Medium"/>
              </w:rPr>
            </w:pPr>
          </w:p>
          <w:p w14:paraId="6270B3AF" w14:textId="77777777" w:rsidR="0070683D" w:rsidRDefault="0070683D" w:rsidP="00342E64">
            <w:pPr>
              <w:pStyle w:val="NoSpacing"/>
              <w:rPr>
                <w:rFonts w:ascii="FoundrySterling-Medium" w:hAnsi="FoundrySterling-Medium"/>
              </w:rPr>
            </w:pPr>
          </w:p>
          <w:p w14:paraId="3E937EF7" w14:textId="77777777" w:rsidR="0070683D" w:rsidRDefault="0070683D" w:rsidP="00342E64">
            <w:pPr>
              <w:pStyle w:val="NoSpacing"/>
              <w:rPr>
                <w:rFonts w:ascii="FoundrySterling-Medium" w:hAnsi="FoundrySterling-Medium"/>
              </w:rPr>
            </w:pPr>
          </w:p>
          <w:p w14:paraId="2C3B3E63" w14:textId="77777777" w:rsidR="0070683D" w:rsidRDefault="0070683D" w:rsidP="00342E64">
            <w:pPr>
              <w:pStyle w:val="NoSpacing"/>
              <w:rPr>
                <w:rFonts w:ascii="FoundrySterling-Medium" w:hAnsi="FoundrySterling-Medium"/>
              </w:rPr>
            </w:pPr>
          </w:p>
          <w:p w14:paraId="3FF61CD3" w14:textId="77777777" w:rsidR="0070683D" w:rsidRDefault="0070683D" w:rsidP="00342E64">
            <w:pPr>
              <w:pStyle w:val="NoSpacing"/>
              <w:rPr>
                <w:rFonts w:ascii="FoundrySterling-Medium" w:hAnsi="FoundrySterling-Medium"/>
              </w:rPr>
            </w:pPr>
          </w:p>
          <w:p w14:paraId="6DF5903F" w14:textId="77777777" w:rsidR="0070683D" w:rsidRDefault="0070683D" w:rsidP="00342E64">
            <w:pPr>
              <w:pStyle w:val="NoSpacing"/>
              <w:rPr>
                <w:rFonts w:ascii="FoundrySterling-Medium" w:hAnsi="FoundrySterling-Medium"/>
              </w:rPr>
            </w:pPr>
          </w:p>
          <w:p w14:paraId="43926E1E" w14:textId="77777777" w:rsidR="0070683D" w:rsidRDefault="0070683D" w:rsidP="00342E64">
            <w:pPr>
              <w:pStyle w:val="NoSpacing"/>
              <w:rPr>
                <w:rFonts w:ascii="FoundrySterling-Medium" w:hAnsi="FoundrySterling-Medium"/>
              </w:rPr>
            </w:pPr>
          </w:p>
          <w:p w14:paraId="12A0E380" w14:textId="77777777" w:rsidR="0070683D" w:rsidRDefault="0070683D" w:rsidP="00342E64">
            <w:pPr>
              <w:pStyle w:val="NoSpacing"/>
              <w:rPr>
                <w:rFonts w:ascii="FoundrySterling-Medium" w:hAnsi="FoundrySterling-Medium"/>
              </w:rPr>
            </w:pPr>
          </w:p>
          <w:p w14:paraId="3767A3D5" w14:textId="77777777" w:rsidR="00B11A26" w:rsidRDefault="00B11A26" w:rsidP="00342E64">
            <w:pPr>
              <w:pStyle w:val="NoSpacing"/>
              <w:rPr>
                <w:rFonts w:ascii="FoundrySterling-Medium" w:hAnsi="FoundrySterling-Medium"/>
              </w:rPr>
            </w:pPr>
          </w:p>
          <w:p w14:paraId="346D3C62" w14:textId="77777777" w:rsidR="00B11A26" w:rsidRDefault="00B11A26" w:rsidP="00342E64">
            <w:pPr>
              <w:pStyle w:val="NoSpacing"/>
              <w:rPr>
                <w:rFonts w:ascii="FoundrySterling-Medium" w:hAnsi="FoundrySterling-Medium"/>
              </w:rPr>
            </w:pPr>
          </w:p>
          <w:p w14:paraId="3E87BF0F" w14:textId="77777777" w:rsidR="00B11A26" w:rsidRDefault="00B11A26" w:rsidP="00342E64">
            <w:pPr>
              <w:pStyle w:val="NoSpacing"/>
              <w:rPr>
                <w:rFonts w:ascii="FoundrySterling-Medium" w:hAnsi="FoundrySterling-Medium"/>
              </w:rPr>
            </w:pPr>
          </w:p>
          <w:p w14:paraId="01C60F2C" w14:textId="77777777" w:rsidR="00B11A26" w:rsidRDefault="00B11A26" w:rsidP="00342E64">
            <w:pPr>
              <w:pStyle w:val="NoSpacing"/>
              <w:rPr>
                <w:rFonts w:ascii="FoundrySterling-Medium" w:hAnsi="FoundrySterling-Medium"/>
              </w:rPr>
            </w:pPr>
          </w:p>
          <w:p w14:paraId="388197D2" w14:textId="77777777" w:rsidR="00B11A26" w:rsidRDefault="00B11A26" w:rsidP="00342E64">
            <w:pPr>
              <w:pStyle w:val="NoSpacing"/>
              <w:rPr>
                <w:rFonts w:ascii="FoundrySterling-Medium" w:hAnsi="FoundrySterling-Medium"/>
              </w:rPr>
            </w:pPr>
          </w:p>
          <w:p w14:paraId="63F0875A" w14:textId="77777777" w:rsidR="00B11A26" w:rsidRDefault="00B11A26" w:rsidP="00342E64">
            <w:pPr>
              <w:pStyle w:val="NoSpacing"/>
              <w:rPr>
                <w:rFonts w:ascii="FoundrySterling-Medium" w:hAnsi="FoundrySterling-Medium"/>
              </w:rPr>
            </w:pPr>
          </w:p>
          <w:p w14:paraId="790146A3" w14:textId="77777777" w:rsidR="00B11A26" w:rsidRDefault="00B11A26" w:rsidP="00342E64">
            <w:pPr>
              <w:pStyle w:val="NoSpacing"/>
              <w:rPr>
                <w:rFonts w:ascii="FoundrySterling-Medium" w:hAnsi="FoundrySterling-Medium"/>
              </w:rPr>
            </w:pPr>
          </w:p>
          <w:p w14:paraId="30C6C0F0" w14:textId="77777777" w:rsidR="00B11A26" w:rsidRDefault="00B11A26" w:rsidP="00342E64">
            <w:pPr>
              <w:pStyle w:val="NoSpacing"/>
              <w:rPr>
                <w:rFonts w:ascii="FoundrySterling-Medium" w:hAnsi="FoundrySterling-Medium"/>
              </w:rPr>
            </w:pPr>
          </w:p>
          <w:p w14:paraId="624238F3" w14:textId="77777777" w:rsidR="00B11A26" w:rsidRDefault="00B11A26" w:rsidP="00342E64">
            <w:pPr>
              <w:pStyle w:val="NoSpacing"/>
              <w:rPr>
                <w:rFonts w:ascii="FoundrySterling-Medium" w:hAnsi="FoundrySterling-Medium"/>
              </w:rPr>
            </w:pPr>
          </w:p>
          <w:p w14:paraId="0DCFF54A" w14:textId="77777777" w:rsidR="00B11A26" w:rsidRDefault="00B11A26" w:rsidP="00342E64">
            <w:pPr>
              <w:pStyle w:val="NoSpacing"/>
              <w:rPr>
                <w:rFonts w:ascii="FoundrySterling-Medium" w:hAnsi="FoundrySterling-Medium"/>
              </w:rPr>
            </w:pPr>
          </w:p>
          <w:p w14:paraId="004F6BE0" w14:textId="77777777" w:rsidR="00B11A26" w:rsidRDefault="00B11A26" w:rsidP="00342E64">
            <w:pPr>
              <w:pStyle w:val="NoSpacing"/>
              <w:rPr>
                <w:rFonts w:ascii="FoundrySterling-Medium" w:hAnsi="FoundrySterling-Medium"/>
              </w:rPr>
            </w:pPr>
          </w:p>
          <w:p w14:paraId="5F6CB05F" w14:textId="77777777" w:rsidR="00B11A26" w:rsidRDefault="00B11A26" w:rsidP="00342E64">
            <w:pPr>
              <w:pStyle w:val="NoSpacing"/>
              <w:rPr>
                <w:rFonts w:ascii="FoundrySterling-Medium" w:hAnsi="FoundrySterling-Medium"/>
              </w:rPr>
            </w:pPr>
          </w:p>
          <w:p w14:paraId="4C228E2A" w14:textId="77777777" w:rsidR="00B11A26" w:rsidRDefault="00B11A26" w:rsidP="00342E64">
            <w:pPr>
              <w:pStyle w:val="NoSpacing"/>
              <w:rPr>
                <w:rFonts w:ascii="FoundrySterling-Medium" w:hAnsi="FoundrySterling-Medium"/>
              </w:rPr>
            </w:pPr>
          </w:p>
          <w:p w14:paraId="777D99C9" w14:textId="77777777" w:rsidR="00B11A26" w:rsidRDefault="00B11A26" w:rsidP="00342E64">
            <w:pPr>
              <w:pStyle w:val="NoSpacing"/>
              <w:rPr>
                <w:rFonts w:ascii="FoundrySterling-Medium" w:hAnsi="FoundrySterling-Medium"/>
              </w:rPr>
            </w:pPr>
          </w:p>
          <w:p w14:paraId="09C90A35" w14:textId="77777777" w:rsidR="00B11A26" w:rsidRDefault="00B11A26" w:rsidP="00342E64">
            <w:pPr>
              <w:pStyle w:val="NoSpacing"/>
              <w:rPr>
                <w:rFonts w:ascii="FoundrySterling-Medium" w:hAnsi="FoundrySterling-Medium"/>
              </w:rPr>
            </w:pPr>
          </w:p>
          <w:p w14:paraId="23BE536F" w14:textId="77777777" w:rsidR="006C358F" w:rsidRDefault="006C358F" w:rsidP="00342E64">
            <w:pPr>
              <w:pStyle w:val="NoSpacing"/>
              <w:rPr>
                <w:rFonts w:ascii="FoundrySterling-Medium" w:hAnsi="FoundrySterling-Medium"/>
              </w:rPr>
            </w:pPr>
          </w:p>
          <w:p w14:paraId="7F50C4AE" w14:textId="77777777" w:rsidR="006C358F" w:rsidRDefault="006C358F" w:rsidP="00342E64">
            <w:pPr>
              <w:pStyle w:val="NoSpacing"/>
              <w:rPr>
                <w:rFonts w:ascii="FoundrySterling-Medium" w:hAnsi="FoundrySterling-Medium"/>
              </w:rPr>
            </w:pPr>
          </w:p>
          <w:p w14:paraId="2F55F43D" w14:textId="77777777" w:rsidR="006C358F" w:rsidRDefault="006C358F" w:rsidP="00342E64">
            <w:pPr>
              <w:pStyle w:val="NoSpacing"/>
              <w:rPr>
                <w:rFonts w:ascii="FoundrySterling-Medium" w:hAnsi="FoundrySterling-Medium"/>
              </w:rPr>
            </w:pPr>
          </w:p>
          <w:p w14:paraId="72A1422E" w14:textId="14B643DB" w:rsidR="0070683D" w:rsidRPr="00D837B0" w:rsidRDefault="0070683D" w:rsidP="00342E64">
            <w:pPr>
              <w:pStyle w:val="NoSpacing"/>
              <w:rPr>
                <w:rFonts w:ascii="FoundrySterling-Medium" w:hAnsi="FoundrySterling-Medium"/>
              </w:rPr>
            </w:pPr>
            <w:r>
              <w:rPr>
                <w:rFonts w:ascii="FoundrySterling-Medium" w:hAnsi="FoundrySterling-Medium"/>
              </w:rPr>
              <w:t>SP</w:t>
            </w:r>
          </w:p>
        </w:tc>
      </w:tr>
      <w:tr w:rsidR="00405456" w:rsidRPr="00D837B0" w14:paraId="2D231D20" w14:textId="77777777" w:rsidTr="5DD7EE73">
        <w:tc>
          <w:tcPr>
            <w:tcW w:w="8642" w:type="dxa"/>
          </w:tcPr>
          <w:p w14:paraId="4AA144B0" w14:textId="77777777" w:rsidR="00405456" w:rsidRPr="00D837B0" w:rsidRDefault="00405456" w:rsidP="00342E64">
            <w:pPr>
              <w:rPr>
                <w:rFonts w:ascii="FoundrySterling-Medium" w:eastAsia="Calibri" w:hAnsi="FoundrySterling-Medium" w:cstheme="minorHAnsi"/>
                <w:b/>
              </w:rPr>
            </w:pPr>
            <w:r w:rsidRPr="00D837B0">
              <w:rPr>
                <w:rFonts w:ascii="FoundrySterling-Medium" w:eastAsia="Calibri" w:hAnsi="FoundrySterling-Medium" w:cstheme="minorHAnsi"/>
                <w:b/>
              </w:rPr>
              <w:lastRenderedPageBreak/>
              <w:t xml:space="preserve">6 </w:t>
            </w:r>
            <w:r w:rsidR="00F76D62" w:rsidRPr="00D837B0">
              <w:rPr>
                <w:rFonts w:ascii="FoundrySterling-Medium" w:eastAsia="Calibri" w:hAnsi="FoundrySterling-Medium" w:cstheme="minorHAnsi"/>
                <w:b/>
              </w:rPr>
              <w:t>AOB</w:t>
            </w:r>
          </w:p>
          <w:p w14:paraId="2E2050CB" w14:textId="712153FD" w:rsidR="00F65542" w:rsidRPr="00D837B0" w:rsidRDefault="00F65542" w:rsidP="00342E64">
            <w:pPr>
              <w:rPr>
                <w:rFonts w:ascii="FoundrySterling-Medium" w:hAnsi="FoundrySterling-Medium"/>
              </w:rPr>
            </w:pPr>
            <w:r w:rsidRPr="00D837B0">
              <w:rPr>
                <w:rFonts w:ascii="FoundrySterling-Medium" w:eastAsia="Calibri" w:hAnsi="FoundrySterling-Medium" w:cstheme="minorHAnsi"/>
              </w:rPr>
              <w:t>No other business.</w:t>
            </w:r>
          </w:p>
        </w:tc>
        <w:tc>
          <w:tcPr>
            <w:tcW w:w="1177" w:type="dxa"/>
          </w:tcPr>
          <w:p w14:paraId="28C84421" w14:textId="77777777" w:rsidR="00405456" w:rsidRPr="00D837B0" w:rsidRDefault="00405456" w:rsidP="00342E64">
            <w:pPr>
              <w:pStyle w:val="NoSpacing"/>
              <w:rPr>
                <w:rFonts w:ascii="FoundrySterling-Medium" w:hAnsi="FoundrySterling-Medium"/>
              </w:rPr>
            </w:pPr>
          </w:p>
          <w:p w14:paraId="25EA6B4D" w14:textId="77777777" w:rsidR="00405456" w:rsidRPr="00D837B0" w:rsidRDefault="00405456" w:rsidP="00342E64">
            <w:pPr>
              <w:pStyle w:val="NoSpacing"/>
              <w:rPr>
                <w:rFonts w:ascii="FoundrySterling-Medium" w:hAnsi="FoundrySterling-Medium"/>
              </w:rPr>
            </w:pPr>
          </w:p>
        </w:tc>
      </w:tr>
      <w:tr w:rsidR="00405456" w:rsidRPr="00D837B0" w14:paraId="1A8E73AC" w14:textId="77777777" w:rsidTr="5DD7EE73">
        <w:tc>
          <w:tcPr>
            <w:tcW w:w="8642" w:type="dxa"/>
          </w:tcPr>
          <w:p w14:paraId="66C00BA4" w14:textId="77777777" w:rsidR="00405456" w:rsidRPr="00D837B0" w:rsidRDefault="00405456" w:rsidP="00342E64">
            <w:pPr>
              <w:rPr>
                <w:rFonts w:ascii="FoundrySterling-Medium" w:eastAsia="Calibri" w:hAnsi="FoundrySterling-Medium" w:cstheme="minorHAnsi"/>
                <w:b/>
              </w:rPr>
            </w:pPr>
            <w:r w:rsidRPr="00D837B0">
              <w:rPr>
                <w:rFonts w:ascii="FoundrySterling-Medium" w:eastAsia="Calibri" w:hAnsi="FoundrySterling-Medium" w:cstheme="minorHAnsi"/>
                <w:b/>
              </w:rPr>
              <w:t xml:space="preserve">7 </w:t>
            </w:r>
            <w:r w:rsidR="00F76D62" w:rsidRPr="00D837B0">
              <w:rPr>
                <w:rFonts w:ascii="FoundrySterling-Medium" w:eastAsia="Calibri" w:hAnsi="FoundrySterling-Medium" w:cstheme="minorHAnsi"/>
                <w:b/>
              </w:rPr>
              <w:t>Date of next meeting</w:t>
            </w:r>
          </w:p>
          <w:p w14:paraId="37211849" w14:textId="67BEBDBD" w:rsidR="00F65542" w:rsidRPr="00D837B0" w:rsidRDefault="00951714" w:rsidP="00342E64">
            <w:pPr>
              <w:rPr>
                <w:rFonts w:ascii="FoundrySterling-Medium" w:hAnsi="FoundrySterling-Medium"/>
              </w:rPr>
            </w:pPr>
            <w:r w:rsidRPr="00D837B0">
              <w:rPr>
                <w:rFonts w:ascii="FoundrySterling-Medium" w:eastAsia="Calibri" w:hAnsi="FoundrySterling-Medium" w:cstheme="minorHAnsi"/>
              </w:rPr>
              <w:t>20</w:t>
            </w:r>
            <w:r w:rsidRPr="00D837B0">
              <w:rPr>
                <w:rFonts w:ascii="FoundrySterling-Medium" w:eastAsia="Calibri" w:hAnsi="FoundrySterling-Medium" w:cstheme="minorHAnsi"/>
                <w:vertAlign w:val="superscript"/>
              </w:rPr>
              <w:t>th</w:t>
            </w:r>
            <w:r w:rsidRPr="00D837B0">
              <w:rPr>
                <w:rFonts w:ascii="FoundrySterling-Medium" w:eastAsia="Calibri" w:hAnsi="FoundrySterling-Medium" w:cstheme="minorHAnsi"/>
              </w:rPr>
              <w:t xml:space="preserve"> April, 1pm – 2pm, Julia </w:t>
            </w:r>
            <w:proofErr w:type="spellStart"/>
            <w:r w:rsidRPr="00D837B0">
              <w:rPr>
                <w:rFonts w:ascii="FoundrySterling-Medium" w:eastAsia="Calibri" w:hAnsi="FoundrySterling-Medium" w:cstheme="minorHAnsi"/>
              </w:rPr>
              <w:t>Hippisley</w:t>
            </w:r>
            <w:proofErr w:type="spellEnd"/>
            <w:r w:rsidRPr="00D837B0">
              <w:rPr>
                <w:rFonts w:ascii="FoundrySterling-Medium" w:eastAsia="Calibri" w:hAnsi="FoundrySterling-Medium" w:cstheme="minorHAnsi"/>
              </w:rPr>
              <w:t>-Cox’s office, RPC</w:t>
            </w:r>
          </w:p>
        </w:tc>
        <w:tc>
          <w:tcPr>
            <w:tcW w:w="1177" w:type="dxa"/>
          </w:tcPr>
          <w:p w14:paraId="0BAD8330" w14:textId="77777777" w:rsidR="00405456" w:rsidRPr="00D837B0" w:rsidRDefault="00405456" w:rsidP="00342E64">
            <w:pPr>
              <w:pStyle w:val="NoSpacing"/>
              <w:rPr>
                <w:rFonts w:ascii="FoundrySterling-Medium" w:hAnsi="FoundrySterling-Medium"/>
                <w:b/>
              </w:rPr>
            </w:pPr>
          </w:p>
        </w:tc>
      </w:tr>
    </w:tbl>
    <w:p w14:paraId="5E1FD0EB" w14:textId="77777777" w:rsidR="00405456" w:rsidRPr="00D837B0" w:rsidRDefault="00405456" w:rsidP="00405456">
      <w:pPr>
        <w:spacing w:line="360" w:lineRule="auto"/>
        <w:jc w:val="both"/>
        <w:rPr>
          <w:rFonts w:ascii="FoundrySterling-Medium" w:hAnsi="FoundrySterling-Medium"/>
        </w:rPr>
      </w:pPr>
    </w:p>
    <w:p w14:paraId="24FAF6A1" w14:textId="1CA8DC57" w:rsidR="00A76D36" w:rsidRDefault="00A76D36" w:rsidP="005D6DBF">
      <w:pPr>
        <w:rPr>
          <w:rFonts w:ascii="FoundrySterling-Medium" w:hAnsi="FoundrySterling-Medium"/>
          <w:sz w:val="22"/>
          <w:szCs w:val="22"/>
        </w:rPr>
      </w:pPr>
    </w:p>
    <w:p w14:paraId="1519C0E9" w14:textId="0C6B71BC" w:rsidR="00C518EB" w:rsidRDefault="00C518EB" w:rsidP="005D6DBF">
      <w:pPr>
        <w:rPr>
          <w:rFonts w:ascii="FoundrySterling-Medium" w:hAnsi="FoundrySterling-Medium"/>
          <w:sz w:val="22"/>
          <w:szCs w:val="22"/>
        </w:rPr>
      </w:pPr>
    </w:p>
    <w:p w14:paraId="10F6FE29" w14:textId="7ED8E924" w:rsidR="00C518EB" w:rsidRDefault="00C518EB" w:rsidP="005D6DBF">
      <w:pPr>
        <w:rPr>
          <w:rFonts w:ascii="FoundrySterling-Medium" w:hAnsi="FoundrySterling-Medium"/>
          <w:sz w:val="22"/>
          <w:szCs w:val="22"/>
        </w:rPr>
      </w:pPr>
    </w:p>
    <w:p w14:paraId="681D937B" w14:textId="63BBA56F" w:rsidR="00A76D36" w:rsidRPr="00383C84" w:rsidRDefault="00A76D36" w:rsidP="00812DAB">
      <w:pPr>
        <w:rPr>
          <w:rFonts w:ascii="FoundrySterling-Medium" w:hAnsi="FoundrySterling-Medium"/>
          <w:sz w:val="22"/>
          <w:szCs w:val="22"/>
        </w:rPr>
      </w:pPr>
    </w:p>
    <w:sectPr w:rsidR="00A76D36" w:rsidRPr="00383C84" w:rsidSect="00BF60F3">
      <w:headerReference w:type="even" r:id="rId11"/>
      <w:headerReference w:type="default" r:id="rId12"/>
      <w:footerReference w:type="default" r:id="rId13"/>
      <w:headerReference w:type="first" r:id="rId14"/>
      <w:footerReference w:type="first" r:id="rId15"/>
      <w:type w:val="continuous"/>
      <w:pgSz w:w="11906" w:h="16838" w:code="9"/>
      <w:pgMar w:top="720" w:right="720" w:bottom="720" w:left="720" w:header="73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3CC36F" w14:textId="77777777" w:rsidR="00C06B2E" w:rsidRDefault="00C06B2E">
      <w:r>
        <w:separator/>
      </w:r>
    </w:p>
  </w:endnote>
  <w:endnote w:type="continuationSeparator" w:id="0">
    <w:p w14:paraId="42B400AE" w14:textId="77777777" w:rsidR="00C06B2E" w:rsidRDefault="00C06B2E">
      <w:r>
        <w:continuationSeparator/>
      </w:r>
    </w:p>
  </w:endnote>
  <w:endnote w:type="continuationNotice" w:id="1">
    <w:p w14:paraId="037294DD" w14:textId="77777777" w:rsidR="00C06B2E" w:rsidRDefault="00C06B2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oundrySterling-Medium">
    <w:panose1 w:val="00000500000000000000"/>
    <w:charset w:val="00"/>
    <w:family w:val="auto"/>
    <w:pitch w:val="variable"/>
    <w:sig w:usb0="80000027" w:usb1="0000004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oundrySterling-Book">
    <w:altName w:val="Courier New"/>
    <w:charset w:val="00"/>
    <w:family w:val="auto"/>
    <w:pitch w:val="variable"/>
    <w:sig w:usb0="00000001" w:usb1="00000040" w:usb2="00000000" w:usb3="00000000" w:csb0="00000009"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C9F191" w14:textId="5BCAF4AA" w:rsidR="008E303C" w:rsidRPr="009D4E72" w:rsidRDefault="008E303C" w:rsidP="008E303C">
    <w:pPr>
      <w:pStyle w:val="Header"/>
      <w:framePr w:wrap="around" w:vAnchor="text" w:hAnchor="margin" w:y="1"/>
      <w:rPr>
        <w:rStyle w:val="PageNumber"/>
      </w:rPr>
    </w:pPr>
    <w:r w:rsidRPr="009D4E72">
      <w:rPr>
        <w:rStyle w:val="PageNumber"/>
      </w:rPr>
      <w:fldChar w:fldCharType="begin"/>
    </w:r>
    <w:r w:rsidRPr="009D4E72">
      <w:rPr>
        <w:rStyle w:val="PageNumber"/>
      </w:rPr>
      <w:instrText xml:space="preserve">PAGE  </w:instrText>
    </w:r>
    <w:r w:rsidRPr="009D4E72">
      <w:rPr>
        <w:rStyle w:val="PageNumber"/>
      </w:rPr>
      <w:fldChar w:fldCharType="separate"/>
    </w:r>
    <w:r w:rsidR="00406EA6">
      <w:rPr>
        <w:rStyle w:val="PageNumber"/>
        <w:noProof/>
      </w:rPr>
      <w:t>2</w:t>
    </w:r>
    <w:r w:rsidRPr="009D4E72">
      <w:rPr>
        <w:rStyle w:val="PageNumber"/>
      </w:rPr>
      <w:fldChar w:fldCharType="end"/>
    </w:r>
  </w:p>
  <w:p w14:paraId="40452855" w14:textId="77777777" w:rsidR="008E303C" w:rsidRDefault="008E30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1DD7BB" w14:textId="77777777" w:rsidR="00D04391" w:rsidRDefault="008717E7" w:rsidP="000B31DE">
    <w:pPr>
      <w:pStyle w:val="OXADDRESS"/>
      <w:rPr>
        <w:rFonts w:cs="Arial"/>
        <w:color w:val="000000"/>
      </w:rPr>
    </w:pPr>
    <w:r w:rsidRPr="00D04391">
      <w:rPr>
        <w:rFonts w:cs="Arial"/>
        <w:noProof/>
        <w:color w:val="000000"/>
      </w:rPr>
      <w:drawing>
        <wp:anchor distT="0" distB="0" distL="114300" distR="114300" simplePos="0" relativeHeight="251658241" behindDoc="0" locked="0" layoutInCell="1" allowOverlap="1" wp14:anchorId="4D9A79D9" wp14:editId="3A414E6D">
          <wp:simplePos x="0" y="0"/>
          <wp:positionH relativeFrom="column">
            <wp:posOffset>5922010</wp:posOffset>
          </wp:positionH>
          <wp:positionV relativeFrom="paragraph">
            <wp:posOffset>-45720</wp:posOffset>
          </wp:positionV>
          <wp:extent cx="712470" cy="368300"/>
          <wp:effectExtent l="0" t="0" r="0" b="0"/>
          <wp:wrapNone/>
          <wp:docPr id="2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2470" cy="36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8E303C" w:rsidRPr="00D04391">
      <w:rPr>
        <w:rFonts w:cs="Arial"/>
        <w:color w:val="000000"/>
      </w:rPr>
      <w:t xml:space="preserve">The Nuffield Department of Primary Care Health Sciences is part of the NIHR School for </w:t>
    </w:r>
  </w:p>
  <w:p w14:paraId="12E9E6FF" w14:textId="77777777" w:rsidR="000B31DE" w:rsidRPr="00D04391" w:rsidRDefault="008E303C" w:rsidP="000B31DE">
    <w:pPr>
      <w:pStyle w:val="OXADDRESS"/>
      <w:rPr>
        <w:sz w:val="20"/>
      </w:rPr>
    </w:pPr>
    <w:r w:rsidRPr="00D04391">
      <w:rPr>
        <w:rFonts w:cs="Arial"/>
        <w:color w:val="000000"/>
      </w:rPr>
      <w:t>Primary Care Research</w:t>
    </w:r>
    <w:r w:rsidR="00D04391">
      <w:rPr>
        <w:rFonts w:cs="Arial"/>
        <w:color w:val="000000"/>
      </w:rPr>
      <w:t xml:space="preserve">. </w:t>
    </w:r>
    <w:r w:rsidRPr="00D04391">
      <w:rPr>
        <w:rFonts w:cs="Arial"/>
        <w:color w:val="000000"/>
      </w:rPr>
      <w:t>Head of Department: Professor Richard Hobbs</w:t>
    </w:r>
    <w:r w:rsidR="00D04391">
      <w:rPr>
        <w:rFonts w:cs="Arial"/>
        <w:color w:val="000000"/>
        <w:sz w:val="14"/>
      </w:rPr>
      <w:t xml:space="preserve"> FRCGP FRCP </w:t>
    </w:r>
    <w:r w:rsidRPr="00D04391">
      <w:rPr>
        <w:rFonts w:cs="Arial"/>
        <w:color w:val="000000"/>
        <w:sz w:val="14"/>
      </w:rPr>
      <w:t xml:space="preserve">FESC </w:t>
    </w:r>
    <w:proofErr w:type="spellStart"/>
    <w:r w:rsidRPr="00D04391">
      <w:rPr>
        <w:rFonts w:cs="Arial"/>
        <w:color w:val="000000"/>
        <w:sz w:val="14"/>
      </w:rPr>
      <w:t>FMedSc</w:t>
    </w:r>
    <w:r w:rsidRPr="001114F9">
      <w:rPr>
        <w:rFonts w:cs="Arial"/>
        <w:color w:val="000000"/>
        <w:sz w:val="14"/>
        <w:szCs w:val="14"/>
      </w:rPr>
      <w:t>i</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8A65EE" w14:textId="77777777" w:rsidR="00C06B2E" w:rsidRDefault="00C06B2E">
      <w:r>
        <w:separator/>
      </w:r>
    </w:p>
  </w:footnote>
  <w:footnote w:type="continuationSeparator" w:id="0">
    <w:p w14:paraId="2E85E1F7" w14:textId="77777777" w:rsidR="00C06B2E" w:rsidRDefault="00C06B2E">
      <w:r>
        <w:continuationSeparator/>
      </w:r>
    </w:p>
  </w:footnote>
  <w:footnote w:type="continuationNotice" w:id="1">
    <w:p w14:paraId="1DCA816C" w14:textId="77777777" w:rsidR="00C06B2E" w:rsidRDefault="00C06B2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9A2AA" w14:textId="77777777" w:rsidR="00E80A90" w:rsidRDefault="00E80A90" w:rsidP="002923C2">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851FE3E" w14:textId="77777777" w:rsidR="00E80A90" w:rsidRDefault="00E80A90" w:rsidP="00E80A90">
    <w:pPr>
      <w:pStyle w:val="Header"/>
      <w:ind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5F27E" w14:textId="77777777" w:rsidR="00ED3883" w:rsidRDefault="008717E7" w:rsidP="00E80A90">
    <w:pPr>
      <w:pStyle w:val="Header"/>
    </w:pPr>
    <w:r>
      <w:rPr>
        <w:rFonts w:ascii="FoundrySterling-Book" w:hAnsi="FoundrySterling-Book" w:cs="Arial"/>
        <w:noProof/>
        <w:color w:val="002147"/>
        <w:sz w:val="20"/>
        <w:szCs w:val="20"/>
      </w:rPr>
      <w:drawing>
        <wp:inline distT="0" distB="0" distL="0" distR="0" wp14:anchorId="13291BF1" wp14:editId="2B219AEF">
          <wp:extent cx="2251075" cy="344805"/>
          <wp:effectExtent l="0" t="0" r="0" b="0"/>
          <wp:docPr id="1" name="Picture 1" descr="Oxford_Nuffield_Primary_Care_Rectangle_RG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Oxford_Nuffield_Primary_Care_Rectangle_RGB"/>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1075" cy="34480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DF591" w14:textId="62360647" w:rsidR="00647F7C" w:rsidRPr="00647F7C" w:rsidRDefault="008717E7" w:rsidP="00C33E67">
    <w:pPr>
      <w:pStyle w:val="OXTITLE"/>
      <w:jc w:val="right"/>
    </w:pPr>
    <w:r w:rsidRPr="00062F6E">
      <w:rPr>
        <w:b/>
        <w:noProof/>
      </w:rPr>
      <w:drawing>
        <wp:anchor distT="0" distB="0" distL="114300" distR="114300" simplePos="0" relativeHeight="251658240" behindDoc="0" locked="0" layoutInCell="1" allowOverlap="1" wp14:anchorId="4C5A85F3" wp14:editId="4D9BB705">
          <wp:simplePos x="0" y="0"/>
          <wp:positionH relativeFrom="column">
            <wp:posOffset>635</wp:posOffset>
          </wp:positionH>
          <wp:positionV relativeFrom="paragraph">
            <wp:posOffset>34290</wp:posOffset>
          </wp:positionV>
          <wp:extent cx="2907665" cy="672465"/>
          <wp:effectExtent l="0" t="0" r="0" b="0"/>
          <wp:wrapNone/>
          <wp:docPr id="25" name="Picture 25" descr="Oxford_Nuffield_Primary_Care_CMY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Oxford_Nuffield_Primary_Care_CMYK"/>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07665" cy="672465"/>
                  </a:xfrm>
                  <a:prstGeom prst="rect">
                    <a:avLst/>
                  </a:prstGeom>
                  <a:noFill/>
                  <a:ln>
                    <a:noFill/>
                  </a:ln>
                </pic:spPr>
              </pic:pic>
            </a:graphicData>
          </a:graphic>
          <wp14:sizeRelH relativeFrom="page">
            <wp14:pctWidth>0</wp14:pctWidth>
          </wp14:sizeRelH>
          <wp14:sizeRelV relativeFrom="page">
            <wp14:pctHeight>0</wp14:pctHeight>
          </wp14:sizeRelV>
        </wp:anchor>
      </w:drawing>
    </w:r>
    <w:r w:rsidR="00C33E67">
      <w:rPr>
        <w:b/>
      </w:rPr>
      <w:br/>
    </w:r>
    <w:r>
      <w:rPr>
        <w:noProof/>
      </w:rPr>
      <w:drawing>
        <wp:inline distT="0" distB="0" distL="0" distR="0" wp14:anchorId="1777B5DD" wp14:editId="66888F63">
          <wp:extent cx="1206500" cy="215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qresearch_logo_blue.gif"/>
                  <pic:cNvPicPr/>
                </pic:nvPicPr>
                <pic:blipFill>
                  <a:blip r:embed="rId2">
                    <a:extLst>
                      <a:ext uri="{28A0092B-C50C-407E-A947-70E740481C1C}">
                        <a14:useLocalDpi xmlns:a14="http://schemas.microsoft.com/office/drawing/2010/main" val="0"/>
                      </a:ext>
                    </a:extLst>
                  </a:blip>
                  <a:stretch>
                    <a:fillRect/>
                  </a:stretch>
                </pic:blipFill>
                <pic:spPr>
                  <a:xfrm>
                    <a:off x="0" y="0"/>
                    <a:ext cx="1206500" cy="215900"/>
                  </a:xfrm>
                  <a:prstGeom prst="rect">
                    <a:avLst/>
                  </a:prstGeom>
                </pic:spPr>
              </pic:pic>
            </a:graphicData>
          </a:graphic>
        </wp:inline>
      </w:drawing>
    </w:r>
  </w:p>
  <w:p w14:paraId="15A285A2" w14:textId="19769DE2" w:rsidR="008E303C" w:rsidRDefault="008717E7" w:rsidP="008717E7">
    <w:pPr>
      <w:pStyle w:val="OXADDRESS"/>
      <w:tabs>
        <w:tab w:val="clear" w:pos="4153"/>
        <w:tab w:val="clear" w:pos="8306"/>
        <w:tab w:val="left" w:pos="9127"/>
      </w:tabs>
    </w:pPr>
    <w:r>
      <w:rPr>
        <w:noProof/>
      </w:rPr>
      <w:drawing>
        <wp:inline distT="0" distB="0" distL="0" distR="0" wp14:anchorId="1F961452" wp14:editId="32C4EC2A">
          <wp:extent cx="1206500" cy="215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research_logo_blue.gif"/>
                  <pic:cNvPicPr/>
                </pic:nvPicPr>
                <pic:blipFill>
                  <a:blip r:embed="rId2">
                    <a:extLst>
                      <a:ext uri="{28A0092B-C50C-407E-A947-70E740481C1C}">
                        <a14:useLocalDpi xmlns:a14="http://schemas.microsoft.com/office/drawing/2010/main" val="0"/>
                      </a:ext>
                    </a:extLst>
                  </a:blip>
                  <a:stretch>
                    <a:fillRect/>
                  </a:stretch>
                </pic:blipFill>
                <pic:spPr>
                  <a:xfrm>
                    <a:off x="0" y="0"/>
                    <a:ext cx="1206500" cy="215900"/>
                  </a:xfrm>
                  <a:prstGeom prst="rect">
                    <a:avLst/>
                  </a:prstGeom>
                </pic:spPr>
              </pic:pic>
            </a:graphicData>
          </a:graphic>
        </wp:inline>
      </w:drawing>
    </w:r>
    <w:r>
      <w:tab/>
    </w:r>
  </w:p>
  <w:p w14:paraId="16ED560B" w14:textId="77777777" w:rsidR="008E303C" w:rsidRDefault="008E303C" w:rsidP="00647F7C">
    <w:pPr>
      <w:pStyle w:val="OXADDRESS"/>
    </w:pPr>
  </w:p>
  <w:p w14:paraId="2A0AB4B2" w14:textId="77777777" w:rsidR="008E303C" w:rsidRDefault="008E303C" w:rsidP="00647F7C">
    <w:pPr>
      <w:pStyle w:val="OXADDRESS"/>
    </w:pPr>
  </w:p>
  <w:p w14:paraId="77C2DC30" w14:textId="77777777" w:rsidR="008E303C" w:rsidRDefault="008E303C" w:rsidP="00647F7C">
    <w:pPr>
      <w:pStyle w:val="OXADDRESS"/>
    </w:pPr>
  </w:p>
  <w:p w14:paraId="0986213D" w14:textId="77777777" w:rsidR="00647F7C" w:rsidRPr="00647F7C" w:rsidRDefault="008E303C" w:rsidP="00647F7C">
    <w:pPr>
      <w:pStyle w:val="OXADDRESS"/>
    </w:pPr>
    <w:r>
      <w:t>Radcliffe Observatory Quarter, Woodstock Road, Oxford. OX2 6GG</w:t>
    </w:r>
  </w:p>
  <w:p w14:paraId="79B5E81D" w14:textId="49C00629" w:rsidR="00647F7C" w:rsidRPr="00647F7C" w:rsidRDefault="008E303C" w:rsidP="00647F7C">
    <w:pPr>
      <w:pStyle w:val="OXADDRESS"/>
    </w:pPr>
    <w:r>
      <w:t>Tel: +44(0)1865 289300</w:t>
    </w:r>
    <w:r w:rsidR="00D04391">
      <w:t xml:space="preserve"> • </w:t>
    </w:r>
    <w:hyperlink r:id="rId3" w:history="1">
      <w:r w:rsidR="008717E7" w:rsidRPr="00DB5990">
        <w:rPr>
          <w:rStyle w:val="Hyperlink"/>
        </w:rPr>
        <w:t>qresearch@phc.ox.ac.uk</w:t>
      </w:r>
    </w:hyperlink>
    <w:r w:rsidR="00F759AD">
      <w:t xml:space="preserve"> </w:t>
    </w:r>
  </w:p>
  <w:p w14:paraId="1FF1BA55" w14:textId="30BA030E" w:rsidR="008717E7" w:rsidRDefault="008717E7" w:rsidP="008717E7">
    <w:pPr>
      <w:pStyle w:val="OXADDRES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B0E17"/>
    <w:multiLevelType w:val="hybridMultilevel"/>
    <w:tmpl w:val="B2B4313E"/>
    <w:lvl w:ilvl="0" w:tplc="FD462F08">
      <w:numFmt w:val="bullet"/>
      <w:lvlText w:val="-"/>
      <w:lvlJc w:val="left"/>
      <w:pPr>
        <w:ind w:left="720" w:hanging="360"/>
      </w:pPr>
      <w:rPr>
        <w:rFonts w:ascii="Verdana" w:eastAsia="Times New Roman" w:hAnsi="Verdana" w:cs="Aria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F14AB3"/>
    <w:multiLevelType w:val="hybridMultilevel"/>
    <w:tmpl w:val="EA24F428"/>
    <w:lvl w:ilvl="0" w:tplc="7AF2301C">
      <w:numFmt w:val="bullet"/>
      <w:lvlText w:val="-"/>
      <w:lvlJc w:val="left"/>
      <w:pPr>
        <w:ind w:left="720" w:hanging="360"/>
      </w:pPr>
      <w:rPr>
        <w:rFonts w:ascii="FoundrySterling-Medium" w:eastAsia="Times New Roman" w:hAnsi="FoundrySterling-Medium"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EF2F96"/>
    <w:multiLevelType w:val="hybridMultilevel"/>
    <w:tmpl w:val="BB64734A"/>
    <w:lvl w:ilvl="0" w:tplc="B7E20F28">
      <w:start w:val="5"/>
      <w:numFmt w:val="bullet"/>
      <w:lvlText w:val="-"/>
      <w:lvlJc w:val="left"/>
      <w:pPr>
        <w:ind w:left="720" w:hanging="360"/>
      </w:pPr>
      <w:rPr>
        <w:rFonts w:ascii="FoundrySterling-Medium" w:eastAsia="Times New Roman" w:hAnsi="FoundrySterling-Medium" w:cs="FoundrySterling-Medium"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284"/>
  <w:drawingGridVerticalSpacing w:val="284"/>
  <w:doNotUseMarginsForDrawingGridOrigin/>
  <w:drawingGridHorizontalOrigin w:val="567"/>
  <w:drawingGridVerticalOrigin w:val="567"/>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3DDC"/>
    <w:rsid w:val="0000034A"/>
    <w:rsid w:val="00003D07"/>
    <w:rsid w:val="000249FE"/>
    <w:rsid w:val="00062F6E"/>
    <w:rsid w:val="0006510E"/>
    <w:rsid w:val="000769F5"/>
    <w:rsid w:val="000B31DE"/>
    <w:rsid w:val="000B5C2C"/>
    <w:rsid w:val="000D018A"/>
    <w:rsid w:val="000D137F"/>
    <w:rsid w:val="000E3845"/>
    <w:rsid w:val="000F4CE9"/>
    <w:rsid w:val="00102CC1"/>
    <w:rsid w:val="00102F87"/>
    <w:rsid w:val="00106D0B"/>
    <w:rsid w:val="001072B4"/>
    <w:rsid w:val="001114F9"/>
    <w:rsid w:val="0011291D"/>
    <w:rsid w:val="00114CD1"/>
    <w:rsid w:val="001335AC"/>
    <w:rsid w:val="00146DA9"/>
    <w:rsid w:val="00157EB4"/>
    <w:rsid w:val="00161C73"/>
    <w:rsid w:val="00171525"/>
    <w:rsid w:val="001F5A53"/>
    <w:rsid w:val="001F795C"/>
    <w:rsid w:val="00262608"/>
    <w:rsid w:val="0026795C"/>
    <w:rsid w:val="002719AA"/>
    <w:rsid w:val="002923C2"/>
    <w:rsid w:val="002A49EF"/>
    <w:rsid w:val="002A61F8"/>
    <w:rsid w:val="002E2CA1"/>
    <w:rsid w:val="00302934"/>
    <w:rsid w:val="0030354B"/>
    <w:rsid w:val="003100F5"/>
    <w:rsid w:val="00310270"/>
    <w:rsid w:val="00332106"/>
    <w:rsid w:val="003371B0"/>
    <w:rsid w:val="00340C98"/>
    <w:rsid w:val="003568A9"/>
    <w:rsid w:val="00362317"/>
    <w:rsid w:val="003656C0"/>
    <w:rsid w:val="00366B15"/>
    <w:rsid w:val="00382E2A"/>
    <w:rsid w:val="003837F3"/>
    <w:rsid w:val="00383C84"/>
    <w:rsid w:val="00391B3A"/>
    <w:rsid w:val="003927B3"/>
    <w:rsid w:val="003B0A1B"/>
    <w:rsid w:val="003E0E4E"/>
    <w:rsid w:val="003E32BE"/>
    <w:rsid w:val="003E5215"/>
    <w:rsid w:val="003F649A"/>
    <w:rsid w:val="004004C3"/>
    <w:rsid w:val="00401EED"/>
    <w:rsid w:val="00405456"/>
    <w:rsid w:val="00406EA6"/>
    <w:rsid w:val="00412399"/>
    <w:rsid w:val="0041579E"/>
    <w:rsid w:val="00415A1E"/>
    <w:rsid w:val="00427443"/>
    <w:rsid w:val="00430A54"/>
    <w:rsid w:val="00444D52"/>
    <w:rsid w:val="0044682D"/>
    <w:rsid w:val="004552DE"/>
    <w:rsid w:val="00456507"/>
    <w:rsid w:val="00460619"/>
    <w:rsid w:val="0048197C"/>
    <w:rsid w:val="004B5631"/>
    <w:rsid w:val="004E009B"/>
    <w:rsid w:val="004F240A"/>
    <w:rsid w:val="0051194D"/>
    <w:rsid w:val="005232D6"/>
    <w:rsid w:val="00525989"/>
    <w:rsid w:val="00561908"/>
    <w:rsid w:val="005647D5"/>
    <w:rsid w:val="005731A9"/>
    <w:rsid w:val="0057362A"/>
    <w:rsid w:val="00575A8A"/>
    <w:rsid w:val="00590D81"/>
    <w:rsid w:val="005939D1"/>
    <w:rsid w:val="005D6DBF"/>
    <w:rsid w:val="005E44A2"/>
    <w:rsid w:val="005E6C88"/>
    <w:rsid w:val="005F0EB4"/>
    <w:rsid w:val="00615BC2"/>
    <w:rsid w:val="00631085"/>
    <w:rsid w:val="0064392F"/>
    <w:rsid w:val="00647F7C"/>
    <w:rsid w:val="00666604"/>
    <w:rsid w:val="00666BC1"/>
    <w:rsid w:val="0066793C"/>
    <w:rsid w:val="00687C18"/>
    <w:rsid w:val="006B29C2"/>
    <w:rsid w:val="006C1C53"/>
    <w:rsid w:val="006C358F"/>
    <w:rsid w:val="006D2EEF"/>
    <w:rsid w:val="006D6918"/>
    <w:rsid w:val="006E567D"/>
    <w:rsid w:val="006F2C92"/>
    <w:rsid w:val="006F53D7"/>
    <w:rsid w:val="006F5BA6"/>
    <w:rsid w:val="00700DE3"/>
    <w:rsid w:val="0070683D"/>
    <w:rsid w:val="00712A42"/>
    <w:rsid w:val="00714D8C"/>
    <w:rsid w:val="00723672"/>
    <w:rsid w:val="00736920"/>
    <w:rsid w:val="00737CB4"/>
    <w:rsid w:val="0075346A"/>
    <w:rsid w:val="0077316E"/>
    <w:rsid w:val="00777C7C"/>
    <w:rsid w:val="007B5B3B"/>
    <w:rsid w:val="007C1088"/>
    <w:rsid w:val="007D35AF"/>
    <w:rsid w:val="007E58E0"/>
    <w:rsid w:val="007F678C"/>
    <w:rsid w:val="00812DAB"/>
    <w:rsid w:val="008132D2"/>
    <w:rsid w:val="0081714B"/>
    <w:rsid w:val="008178A9"/>
    <w:rsid w:val="0081795F"/>
    <w:rsid w:val="00830780"/>
    <w:rsid w:val="00830E3C"/>
    <w:rsid w:val="00847711"/>
    <w:rsid w:val="00854F39"/>
    <w:rsid w:val="0085597D"/>
    <w:rsid w:val="008618CB"/>
    <w:rsid w:val="00863A3D"/>
    <w:rsid w:val="008717E7"/>
    <w:rsid w:val="00885242"/>
    <w:rsid w:val="008852AF"/>
    <w:rsid w:val="0088544A"/>
    <w:rsid w:val="008B145C"/>
    <w:rsid w:val="008B2CC4"/>
    <w:rsid w:val="008B5C2A"/>
    <w:rsid w:val="008D0963"/>
    <w:rsid w:val="008D0B2E"/>
    <w:rsid w:val="008E0C4A"/>
    <w:rsid w:val="008E1E39"/>
    <w:rsid w:val="008E303C"/>
    <w:rsid w:val="008F2B75"/>
    <w:rsid w:val="0090371A"/>
    <w:rsid w:val="00907552"/>
    <w:rsid w:val="009100B6"/>
    <w:rsid w:val="009313EA"/>
    <w:rsid w:val="00931E26"/>
    <w:rsid w:val="0093419E"/>
    <w:rsid w:val="00951714"/>
    <w:rsid w:val="00956A69"/>
    <w:rsid w:val="009573C4"/>
    <w:rsid w:val="00974F05"/>
    <w:rsid w:val="00984834"/>
    <w:rsid w:val="009A1A35"/>
    <w:rsid w:val="009B7F68"/>
    <w:rsid w:val="009C10E0"/>
    <w:rsid w:val="009C1A3F"/>
    <w:rsid w:val="009C1D0D"/>
    <w:rsid w:val="009C20BF"/>
    <w:rsid w:val="009C6FA4"/>
    <w:rsid w:val="009D4E72"/>
    <w:rsid w:val="009E4B49"/>
    <w:rsid w:val="00A20DEB"/>
    <w:rsid w:val="00A23954"/>
    <w:rsid w:val="00A400F7"/>
    <w:rsid w:val="00A42513"/>
    <w:rsid w:val="00A42E1E"/>
    <w:rsid w:val="00A4328A"/>
    <w:rsid w:val="00A45652"/>
    <w:rsid w:val="00A56F7E"/>
    <w:rsid w:val="00A6502B"/>
    <w:rsid w:val="00A75680"/>
    <w:rsid w:val="00A76D36"/>
    <w:rsid w:val="00A860DE"/>
    <w:rsid w:val="00A870D5"/>
    <w:rsid w:val="00A90279"/>
    <w:rsid w:val="00AA0E3C"/>
    <w:rsid w:val="00AA22CB"/>
    <w:rsid w:val="00AB0F66"/>
    <w:rsid w:val="00AC0DFB"/>
    <w:rsid w:val="00B11A26"/>
    <w:rsid w:val="00B31898"/>
    <w:rsid w:val="00B33DDC"/>
    <w:rsid w:val="00B3779A"/>
    <w:rsid w:val="00B66BA2"/>
    <w:rsid w:val="00B7024F"/>
    <w:rsid w:val="00B92E3F"/>
    <w:rsid w:val="00BA2774"/>
    <w:rsid w:val="00BA51D0"/>
    <w:rsid w:val="00BB06B1"/>
    <w:rsid w:val="00BB7633"/>
    <w:rsid w:val="00BE0482"/>
    <w:rsid w:val="00BF60F3"/>
    <w:rsid w:val="00C06B2E"/>
    <w:rsid w:val="00C14151"/>
    <w:rsid w:val="00C33E67"/>
    <w:rsid w:val="00C36EEA"/>
    <w:rsid w:val="00C378BD"/>
    <w:rsid w:val="00C518EB"/>
    <w:rsid w:val="00C6594B"/>
    <w:rsid w:val="00C66155"/>
    <w:rsid w:val="00C919A8"/>
    <w:rsid w:val="00C9691C"/>
    <w:rsid w:val="00CA34B3"/>
    <w:rsid w:val="00CA4581"/>
    <w:rsid w:val="00CF0DAB"/>
    <w:rsid w:val="00D04391"/>
    <w:rsid w:val="00D31579"/>
    <w:rsid w:val="00D35E2B"/>
    <w:rsid w:val="00D35E6D"/>
    <w:rsid w:val="00D4180A"/>
    <w:rsid w:val="00D47B3D"/>
    <w:rsid w:val="00D65981"/>
    <w:rsid w:val="00D73930"/>
    <w:rsid w:val="00D77003"/>
    <w:rsid w:val="00D837B0"/>
    <w:rsid w:val="00DA7096"/>
    <w:rsid w:val="00DB105A"/>
    <w:rsid w:val="00DD00EF"/>
    <w:rsid w:val="00DD5F4F"/>
    <w:rsid w:val="00DE5638"/>
    <w:rsid w:val="00DF5771"/>
    <w:rsid w:val="00DF615D"/>
    <w:rsid w:val="00E25372"/>
    <w:rsid w:val="00E26F83"/>
    <w:rsid w:val="00E656F7"/>
    <w:rsid w:val="00E80A90"/>
    <w:rsid w:val="00E82984"/>
    <w:rsid w:val="00E82B52"/>
    <w:rsid w:val="00E93704"/>
    <w:rsid w:val="00EA2F21"/>
    <w:rsid w:val="00EA6BAC"/>
    <w:rsid w:val="00EA6F01"/>
    <w:rsid w:val="00EB6B14"/>
    <w:rsid w:val="00EC4AC7"/>
    <w:rsid w:val="00ED35F6"/>
    <w:rsid w:val="00ED3883"/>
    <w:rsid w:val="00ED6CB4"/>
    <w:rsid w:val="00F101FA"/>
    <w:rsid w:val="00F10FF6"/>
    <w:rsid w:val="00F11445"/>
    <w:rsid w:val="00F11FB9"/>
    <w:rsid w:val="00F1465D"/>
    <w:rsid w:val="00F30884"/>
    <w:rsid w:val="00F36D30"/>
    <w:rsid w:val="00F42D24"/>
    <w:rsid w:val="00F55A49"/>
    <w:rsid w:val="00F61E82"/>
    <w:rsid w:val="00F62A2F"/>
    <w:rsid w:val="00F65542"/>
    <w:rsid w:val="00F65FEA"/>
    <w:rsid w:val="00F67472"/>
    <w:rsid w:val="00F759AD"/>
    <w:rsid w:val="00F76D62"/>
    <w:rsid w:val="00FB484E"/>
    <w:rsid w:val="00FB5E0E"/>
    <w:rsid w:val="00FD7697"/>
    <w:rsid w:val="00FF5353"/>
    <w:rsid w:val="0DF14BF9"/>
    <w:rsid w:val="3587683A"/>
    <w:rsid w:val="3D8778CE"/>
    <w:rsid w:val="4AF99924"/>
    <w:rsid w:val="59E7E9CB"/>
    <w:rsid w:val="5A6B1818"/>
    <w:rsid w:val="5DD7EE73"/>
    <w:rsid w:val="65EB3FAB"/>
    <w:rsid w:val="66809500"/>
    <w:rsid w:val="6A4AF8EE"/>
    <w:rsid w:val="7BBB3C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83B98C"/>
  <w15:chartTrackingRefBased/>
  <w15:docId w15:val="{BC2C6AAD-090E-4543-B953-DE561BAA8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2E1E"/>
    <w:pPr>
      <w:widowControl w:val="0"/>
      <w:suppressAutoHyphens/>
      <w:spacing w:after="240"/>
    </w:pPr>
    <w:rPr>
      <w:sz w:val="24"/>
      <w:szCs w:val="24"/>
    </w:rPr>
  </w:style>
  <w:style w:type="paragraph" w:styleId="Heading1">
    <w:name w:val="heading 1"/>
    <w:basedOn w:val="Normal"/>
    <w:next w:val="Normal"/>
    <w:qFormat/>
    <w:rsid w:val="00984834"/>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XAddressee">
    <w:name w:val="OX Addressee"/>
    <w:link w:val="OXAddresseeCharChar"/>
    <w:rsid w:val="00157EB4"/>
    <w:pPr>
      <w:suppressAutoHyphens/>
    </w:pPr>
    <w:rPr>
      <w:sz w:val="24"/>
      <w:szCs w:val="24"/>
    </w:rPr>
  </w:style>
  <w:style w:type="paragraph" w:styleId="Footer">
    <w:name w:val="footer"/>
    <w:basedOn w:val="Normal"/>
    <w:rsid w:val="006F5BA6"/>
    <w:pPr>
      <w:tabs>
        <w:tab w:val="center" w:pos="4153"/>
        <w:tab w:val="right" w:pos="8306"/>
      </w:tabs>
    </w:pPr>
  </w:style>
  <w:style w:type="paragraph" w:styleId="Header">
    <w:name w:val="header"/>
    <w:basedOn w:val="Normal"/>
    <w:rsid w:val="00984834"/>
    <w:pPr>
      <w:tabs>
        <w:tab w:val="center" w:pos="4153"/>
        <w:tab w:val="right" w:pos="8306"/>
      </w:tabs>
    </w:pPr>
  </w:style>
  <w:style w:type="table" w:styleId="TableGrid">
    <w:name w:val="Table Grid"/>
    <w:basedOn w:val="TableNormal"/>
    <w:uiPriority w:val="39"/>
    <w:rsid w:val="00AC0D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XTITLE">
    <w:name w:val="OX TITLE"/>
    <w:rsid w:val="00E93704"/>
    <w:pPr>
      <w:tabs>
        <w:tab w:val="center" w:pos="4153"/>
        <w:tab w:val="right" w:pos="8306"/>
      </w:tabs>
      <w:spacing w:line="260" w:lineRule="exact"/>
    </w:pPr>
    <w:rPr>
      <w:rFonts w:ascii="Arial" w:hAnsi="Arial"/>
      <w:caps/>
      <w:spacing w:val="6"/>
      <w:sz w:val="22"/>
      <w:szCs w:val="22"/>
    </w:rPr>
  </w:style>
  <w:style w:type="paragraph" w:customStyle="1" w:styleId="OXADDRESS">
    <w:name w:val="OX ADDRESS"/>
    <w:link w:val="OXADDRESSCharChar"/>
    <w:rsid w:val="00E93704"/>
    <w:pPr>
      <w:tabs>
        <w:tab w:val="center" w:pos="4153"/>
        <w:tab w:val="right" w:pos="8306"/>
      </w:tabs>
      <w:spacing w:line="210" w:lineRule="exact"/>
    </w:pPr>
    <w:rPr>
      <w:rFonts w:ascii="Arial" w:hAnsi="Arial"/>
      <w:sz w:val="18"/>
      <w:szCs w:val="18"/>
    </w:rPr>
  </w:style>
  <w:style w:type="character" w:customStyle="1" w:styleId="OXPOSTCODE">
    <w:name w:val="OX POSTCODE"/>
    <w:rsid w:val="001335AC"/>
    <w:rPr>
      <w:rFonts w:ascii="Arial" w:hAnsi="Arial"/>
      <w:sz w:val="16"/>
      <w:szCs w:val="16"/>
      <w:lang w:val="en-GB" w:eastAsia="en-GB" w:bidi="ar-SA"/>
    </w:rPr>
  </w:style>
  <w:style w:type="character" w:customStyle="1" w:styleId="OXADDRESSCharChar">
    <w:name w:val="OX ADDRESS Char Char"/>
    <w:link w:val="OXADDRESS"/>
    <w:rsid w:val="00E93704"/>
    <w:rPr>
      <w:rFonts w:ascii="Arial" w:hAnsi="Arial"/>
      <w:sz w:val="18"/>
      <w:szCs w:val="18"/>
      <w:lang w:val="en-GB" w:eastAsia="en-GB" w:bidi="ar-SA"/>
    </w:rPr>
  </w:style>
  <w:style w:type="character" w:customStyle="1" w:styleId="OXAddresseeCharChar">
    <w:name w:val="OX Addressee Char Char"/>
    <w:link w:val="OXAddressee"/>
    <w:rsid w:val="00157EB4"/>
    <w:rPr>
      <w:sz w:val="24"/>
      <w:szCs w:val="24"/>
      <w:lang w:val="en-GB" w:eastAsia="en-GB" w:bidi="ar-SA"/>
    </w:rPr>
  </w:style>
  <w:style w:type="paragraph" w:customStyle="1" w:styleId="OXREFDATE">
    <w:name w:val="OX REF/DATE"/>
    <w:rsid w:val="00A42E1E"/>
    <w:pPr>
      <w:spacing w:line="260" w:lineRule="atLeast"/>
    </w:pPr>
    <w:rPr>
      <w:sz w:val="22"/>
      <w:szCs w:val="22"/>
    </w:rPr>
  </w:style>
  <w:style w:type="paragraph" w:customStyle="1" w:styleId="OXSUBJECT">
    <w:name w:val="OX SUBJECT"/>
    <w:basedOn w:val="Normal"/>
    <w:next w:val="Normal"/>
    <w:rsid w:val="00F42D24"/>
    <w:pPr>
      <w:spacing w:before="240"/>
    </w:pPr>
    <w:rPr>
      <w:b/>
    </w:rPr>
  </w:style>
  <w:style w:type="paragraph" w:customStyle="1" w:styleId="OXDEAR">
    <w:name w:val="OX DEAR"/>
    <w:basedOn w:val="Normal"/>
    <w:rsid w:val="00332106"/>
    <w:pPr>
      <w:spacing w:before="240"/>
    </w:pPr>
    <w:rPr>
      <w:szCs w:val="20"/>
    </w:rPr>
  </w:style>
  <w:style w:type="character" w:styleId="PageNumber">
    <w:name w:val="page number"/>
    <w:rsid w:val="009D4E72"/>
    <w:rPr>
      <w:rFonts w:ascii="Times New Roman" w:hAnsi="Times New Roman"/>
      <w:sz w:val="24"/>
      <w:szCs w:val="24"/>
      <w:lang w:val="en-GB" w:eastAsia="en-GB" w:bidi="ar-SA"/>
    </w:rPr>
  </w:style>
  <w:style w:type="character" w:styleId="Hyperlink">
    <w:name w:val="Hyperlink"/>
    <w:rsid w:val="008E303C"/>
    <w:rPr>
      <w:color w:val="0563C1"/>
      <w:u w:val="single"/>
    </w:rPr>
  </w:style>
  <w:style w:type="paragraph" w:styleId="BalloonText">
    <w:name w:val="Balloon Text"/>
    <w:basedOn w:val="Normal"/>
    <w:link w:val="BalloonTextChar"/>
    <w:rsid w:val="00F759AD"/>
    <w:pPr>
      <w:spacing w:after="0"/>
    </w:pPr>
    <w:rPr>
      <w:sz w:val="18"/>
      <w:szCs w:val="18"/>
    </w:rPr>
  </w:style>
  <w:style w:type="character" w:customStyle="1" w:styleId="BalloonTextChar">
    <w:name w:val="Balloon Text Char"/>
    <w:link w:val="BalloonText"/>
    <w:rsid w:val="00F759AD"/>
    <w:rPr>
      <w:sz w:val="18"/>
      <w:szCs w:val="18"/>
      <w:lang w:eastAsia="en-GB"/>
    </w:rPr>
  </w:style>
  <w:style w:type="character" w:customStyle="1" w:styleId="UnresolvedMention">
    <w:name w:val="Unresolved Mention"/>
    <w:uiPriority w:val="99"/>
    <w:semiHidden/>
    <w:unhideWhenUsed/>
    <w:rsid w:val="00F759AD"/>
    <w:rPr>
      <w:color w:val="605E5C"/>
      <w:shd w:val="clear" w:color="auto" w:fill="E1DFDD"/>
    </w:rPr>
  </w:style>
  <w:style w:type="paragraph" w:styleId="NoSpacing">
    <w:name w:val="No Spacing"/>
    <w:qFormat/>
    <w:rsid w:val="00F759AD"/>
    <w:pPr>
      <w:widowControl w:val="0"/>
      <w:suppressAutoHyphens/>
    </w:pPr>
    <w:rPr>
      <w:sz w:val="24"/>
      <w:szCs w:val="24"/>
    </w:rPr>
  </w:style>
  <w:style w:type="paragraph" w:customStyle="1" w:styleId="Default">
    <w:name w:val="Default"/>
    <w:rsid w:val="00405456"/>
    <w:pPr>
      <w:autoSpaceDE w:val="0"/>
      <w:autoSpaceDN w:val="0"/>
      <w:adjustRightInd w:val="0"/>
    </w:pPr>
    <w:rPr>
      <w:rFonts w:ascii="Calibri" w:eastAsiaTheme="minorHAnsi" w:hAnsi="Calibri" w:cs="Calibri"/>
      <w:color w:val="000000"/>
      <w:sz w:val="24"/>
      <w:szCs w:val="24"/>
      <w:lang w:eastAsia="en-US"/>
    </w:rPr>
  </w:style>
  <w:style w:type="paragraph" w:styleId="ListParagraph">
    <w:name w:val="List Paragraph"/>
    <w:basedOn w:val="Normal"/>
    <w:uiPriority w:val="34"/>
    <w:qFormat/>
    <w:rsid w:val="00D837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5317433">
      <w:bodyDiv w:val="1"/>
      <w:marLeft w:val="0"/>
      <w:marRight w:val="0"/>
      <w:marTop w:val="0"/>
      <w:marBottom w:val="0"/>
      <w:divBdr>
        <w:top w:val="none" w:sz="0" w:space="0" w:color="auto"/>
        <w:left w:val="none" w:sz="0" w:space="0" w:color="auto"/>
        <w:bottom w:val="none" w:sz="0" w:space="0" w:color="auto"/>
        <w:right w:val="none" w:sz="0" w:space="0" w:color="auto"/>
      </w:divBdr>
    </w:div>
    <w:div w:id="1903979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hyperlink" Target="mailto:qresearch@phc.ox.ac.uk" TargetMode="External"/><Relationship Id="rId2" Type="http://schemas.openxmlformats.org/officeDocument/2006/relationships/image" Target="media/image3.gif"/><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0F8DA2DF8481C48A5149251874E44B5" ma:contentTypeVersion="10" ma:contentTypeDescription="Create a new document." ma:contentTypeScope="" ma:versionID="d9d4a3f022aeda32857fedaa5772394f">
  <xsd:schema xmlns:xsd="http://www.w3.org/2001/XMLSchema" xmlns:xs="http://www.w3.org/2001/XMLSchema" xmlns:p="http://schemas.microsoft.com/office/2006/metadata/properties" xmlns:ns3="83d06c55-a505-4c75-a320-6dfe8389ddb3" xmlns:ns4="2c5f1392-6a2c-4119-8214-59ec3ab10f07" targetNamespace="http://schemas.microsoft.com/office/2006/metadata/properties" ma:root="true" ma:fieldsID="b6c4bc6d26451178ae91d652d2fc2c7d" ns3:_="" ns4:_="">
    <xsd:import namespace="83d06c55-a505-4c75-a320-6dfe8389ddb3"/>
    <xsd:import namespace="2c5f1392-6a2c-4119-8214-59ec3ab10f0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d06c55-a505-4c75-a320-6dfe8389dd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5f1392-6a2c-4119-8214-59ec3ab10f0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E47356-E0A9-41A1-BD3A-D9D6B3771CF0}">
  <ds:schemaRefs>
    <ds:schemaRef ds:uri="http://schemas.microsoft.com/sharepoint/v3/contenttype/forms"/>
  </ds:schemaRefs>
</ds:datastoreItem>
</file>

<file path=customXml/itemProps2.xml><?xml version="1.0" encoding="utf-8"?>
<ds:datastoreItem xmlns:ds="http://schemas.openxmlformats.org/officeDocument/2006/customXml" ds:itemID="{DD6B0A65-F48E-431D-B77E-13D9461DD7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d06c55-a505-4c75-a320-6dfe8389ddb3"/>
    <ds:schemaRef ds:uri="2c5f1392-6a2c-4119-8214-59ec3ab10f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D621397-A162-4D0F-ADA4-F916752C4D4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961FAF0-8B99-41BE-A7AF-06FB82090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467</Words>
  <Characters>2664</Characters>
  <Application>Microsoft Office Word</Application>
  <DocSecurity>0</DocSecurity>
  <Lines>22</Lines>
  <Paragraphs>6</Paragraphs>
  <ScaleCrop>false</ScaleCrop>
  <Company>NMDS</Company>
  <LinksUpToDate>false</LinksUpToDate>
  <CharactersWithSpaces>3125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sdf</dc:title>
  <dc:subject/>
  <dc:creator>Georgia</dc:creator>
  <cp:keywords/>
  <dc:description/>
  <cp:lastModifiedBy>Claire Meadows</cp:lastModifiedBy>
  <cp:revision>35</cp:revision>
  <cp:lastPrinted>2007-10-16T20:54:00Z</cp:lastPrinted>
  <dcterms:created xsi:type="dcterms:W3CDTF">2020-02-10T15:22:00Z</dcterms:created>
  <dcterms:modified xsi:type="dcterms:W3CDTF">2020-05-05T09:50:00Z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0x010100B0F8DA2DF8481C48A5149251874E44B5</vt:lpwstr>
  </property>
</Properties>
</file>